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48ED" w14:textId="77777777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884E6A">
        <w:t>4</w:t>
      </w:r>
      <w:r w:rsidRPr="003462B1">
        <w:t xml:space="preserve">: </w:t>
      </w:r>
      <w:r w:rsidR="00832D72">
        <w:t>D</w:t>
      </w:r>
      <w:r w:rsidR="00884E6A">
        <w:t>iscuss</w:t>
      </w:r>
      <w:r w:rsidR="00832D72">
        <w:t xml:space="preserve"> and respond</w:t>
      </w:r>
      <w:r w:rsidR="00884E6A">
        <w:t xml:space="preserve">: </w:t>
      </w:r>
      <w:r w:rsidR="00832D72">
        <w:br/>
      </w:r>
      <w:r w:rsidR="00A345B7">
        <w:t>Data access and privacy</w:t>
      </w:r>
    </w:p>
    <w:p w14:paraId="14EDAD47" w14:textId="77777777" w:rsidR="00EE61A9" w:rsidRDefault="004C598F" w:rsidP="004C598F">
      <w:pPr>
        <w:pStyle w:val="Heading1"/>
      </w:pPr>
      <w:bookmarkStart w:id="2" w:name="_Hlk138416276"/>
      <w:r>
        <w:t>Introduction</w:t>
      </w:r>
    </w:p>
    <w:p w14:paraId="7D1D35F6" w14:textId="0CFBB438" w:rsidR="00832D72" w:rsidRDefault="002E4603" w:rsidP="00072B0B"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37C4D3E4" wp14:editId="374377EF">
                <wp:simplePos x="0" y="0"/>
                <wp:positionH relativeFrom="margin">
                  <wp:align>right</wp:align>
                </wp:positionH>
                <wp:positionV relativeFrom="margin">
                  <wp:posOffset>1972310</wp:posOffset>
                </wp:positionV>
                <wp:extent cx="5720080" cy="3421380"/>
                <wp:effectExtent l="0" t="0" r="13970" b="26670"/>
                <wp:wrapSquare wrapText="bothSides"/>
                <wp:docPr id="10965983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080" cy="3421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ED637C" w14:textId="77777777" w:rsidR="000A319C" w:rsidRDefault="00884E6A" w:rsidP="000A319C">
                            <w:pPr>
                              <w:pStyle w:val="Heading2"/>
                            </w:pPr>
                            <w:r>
                              <w:t>Discuss and respond</w:t>
                            </w:r>
                            <w:r w:rsidR="000A319C">
                              <w:t xml:space="preserve"> </w:t>
                            </w:r>
                          </w:p>
                          <w:p w14:paraId="3F0E53C1" w14:textId="77777777" w:rsidR="002A6989" w:rsidRDefault="00884E6A" w:rsidP="002A6989">
                            <w:pPr>
                              <w:spacing w:line="288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884E6A">
                              <w:rPr>
                                <w:rFonts w:cs="Arial"/>
                                <w:color w:val="000000"/>
                              </w:rPr>
                              <w:t xml:space="preserve">Internet copyright, </w:t>
                            </w:r>
                            <w:r w:rsidR="00832D72">
                              <w:rPr>
                                <w:rFonts w:cs="Arial"/>
                                <w:color w:val="000000"/>
                              </w:rPr>
                              <w:t xml:space="preserve">use of </w:t>
                            </w:r>
                            <w:r w:rsidRPr="00884E6A">
                              <w:rPr>
                                <w:rFonts w:cs="Arial"/>
                                <w:color w:val="000000"/>
                              </w:rPr>
                              <w:t xml:space="preserve">personal data and assumptions about digital access </w:t>
                            </w:r>
                            <w:r w:rsidR="00832D72">
                              <w:rPr>
                                <w:rFonts w:cs="Arial"/>
                                <w:color w:val="000000"/>
                              </w:rPr>
                              <w:t>can be areas of debate</w:t>
                            </w:r>
                            <w:r w:rsidRPr="00884E6A">
                              <w:rPr>
                                <w:rFonts w:cs="Arial"/>
                                <w:color w:val="000000"/>
                              </w:rPr>
                              <w:t xml:space="preserve">. </w:t>
                            </w:r>
                            <w:r w:rsidR="00832D72">
                              <w:rPr>
                                <w:rFonts w:cs="Arial"/>
                                <w:color w:val="000000"/>
                              </w:rPr>
                              <w:t xml:space="preserve">Some </w:t>
                            </w:r>
                            <w:r w:rsidRPr="00884E6A">
                              <w:rPr>
                                <w:rFonts w:cs="Arial"/>
                                <w:color w:val="000000"/>
                              </w:rPr>
                              <w:t>opinions include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:</w:t>
                            </w:r>
                          </w:p>
                          <w:p w14:paraId="23AFE670" w14:textId="77777777" w:rsidR="002A6989" w:rsidRDefault="00884E6A" w:rsidP="002A69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88" w:lineRule="auto"/>
                            </w:pPr>
                            <w:r>
                              <w:t xml:space="preserve">All media content on the internet should be copyright free and free </w:t>
                            </w:r>
                            <w:r w:rsidR="00832D72">
                              <w:t xml:space="preserve">for anyone </w:t>
                            </w:r>
                            <w:r w:rsidR="0097760E">
                              <w:br/>
                            </w:r>
                            <w:r w:rsidR="00832D72">
                              <w:t>to</w:t>
                            </w:r>
                            <w:r>
                              <w:t xml:space="preserve"> use.</w:t>
                            </w:r>
                          </w:p>
                          <w:p w14:paraId="2E280991" w14:textId="391B210A" w:rsidR="002A6989" w:rsidRDefault="00884E6A" w:rsidP="002A69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88" w:lineRule="auto"/>
                            </w:pPr>
                            <w:r>
                              <w:t>I do</w:t>
                            </w:r>
                            <w:r w:rsidR="007C68DC">
                              <w:t xml:space="preserve"> not</w:t>
                            </w:r>
                            <w:r>
                              <w:t xml:space="preserve"> care what companies do with my data</w:t>
                            </w:r>
                            <w:r w:rsidR="00832D72">
                              <w:t>,</w:t>
                            </w:r>
                            <w:r>
                              <w:t xml:space="preserve"> as long as I do</w:t>
                            </w:r>
                            <w:r w:rsidR="00143617">
                              <w:t xml:space="preserve"> not</w:t>
                            </w:r>
                            <w:r>
                              <w:t xml:space="preserve"> have to pay to </w:t>
                            </w:r>
                            <w:r w:rsidR="0097760E">
                              <w:br/>
                            </w:r>
                            <w:r>
                              <w:t>use it.</w:t>
                            </w:r>
                          </w:p>
                          <w:p w14:paraId="5103BFF7" w14:textId="62E21123" w:rsidR="002A6989" w:rsidRDefault="00884E6A" w:rsidP="002A69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88" w:lineRule="auto"/>
                            </w:pPr>
                            <w:r>
                              <w:t>If people do</w:t>
                            </w:r>
                            <w:r w:rsidR="00143617">
                              <w:t xml:space="preserve"> </w:t>
                            </w:r>
                            <w:r>
                              <w:t>n</w:t>
                            </w:r>
                            <w:r w:rsidR="00143617">
                              <w:t>o</w:t>
                            </w:r>
                            <w:r>
                              <w:t xml:space="preserve">t have access to or </w:t>
                            </w:r>
                            <w:r w:rsidR="00143617">
                              <w:t xml:space="preserve">do not </w:t>
                            </w:r>
                            <w:r>
                              <w:t>want to use technology</w:t>
                            </w:r>
                            <w:r w:rsidR="00143617">
                              <w:t>,</w:t>
                            </w:r>
                            <w:r>
                              <w:t xml:space="preserve"> then that is their choice.</w:t>
                            </w:r>
                          </w:p>
                          <w:p w14:paraId="17E83ABA" w14:textId="77777777" w:rsidR="002A6989" w:rsidRDefault="00832D72" w:rsidP="002A6989">
                            <w:pPr>
                              <w:spacing w:line="288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832D72">
                              <w:rPr>
                                <w:rFonts w:cs="Arial"/>
                                <w:color w:val="000000"/>
                              </w:rPr>
                              <w:t xml:space="preserve">Discuss these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opinions</w:t>
                            </w:r>
                            <w:r w:rsidRPr="00832D72">
                              <w:rPr>
                                <w:rFonts w:cs="Arial"/>
                                <w:color w:val="000000"/>
                              </w:rPr>
                              <w:t xml:space="preserve"> in your allocated group.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4321BCCC" w14:textId="77777777" w:rsidR="002A6989" w:rsidRDefault="00832D72" w:rsidP="002A6989">
                            <w:pPr>
                              <w:spacing w:line="288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Respond to these two questions during your discussion:</w:t>
                            </w:r>
                          </w:p>
                          <w:p w14:paraId="0054C60A" w14:textId="77777777" w:rsidR="002A6989" w:rsidRDefault="00832D72" w:rsidP="002A698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88" w:lineRule="auto"/>
                            </w:pPr>
                            <w:r>
                              <w:t>As a group, agree or disagree with each statement. Be prepared to give reasons for your choice.</w:t>
                            </w:r>
                          </w:p>
                          <w:p w14:paraId="4F3E1EA3" w14:textId="77777777" w:rsidR="002A6989" w:rsidRDefault="00832D72" w:rsidP="002A698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88" w:lineRule="auto"/>
                            </w:pPr>
                            <w:r>
                              <w:t>What are the positive and negative outcomes of your group’s choice?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37C4D3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9.2pt;margin-top:155.3pt;width:450.4pt;height:269.4pt;z-index:251659264;visibility:visible;mso-wrap-style:square;mso-width-percent:0;mso-height-percent:0;mso-wrap-distance-left:11.35pt;mso-wrap-distance-top:11.35pt;mso-wrap-distance-right:11.35pt;mso-wrap-distance-bottom:11.35pt;mso-position-horizontal:right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" fillcolor="#f2f2f2" strokecolor="window" strokeweight=".5pt">
                <v:path arrowok="t"/>
                <v:textbox>
                  <w:txbxContent>
                    <w:p w14:paraId="45ED637C" w14:textId="77777777" w:rsidR="000A319C" w:rsidRDefault="00884E6A" w:rsidP="000A319C">
                      <w:pPr>
                        <w:pStyle w:val="Heading2"/>
                      </w:pPr>
                      <w:r>
                        <w:t>Discuss and respond</w:t>
                      </w:r>
                      <w:r w:rsidR="000A319C">
                        <w:t xml:space="preserve"> </w:t>
                      </w:r>
                    </w:p>
                    <w:p w14:paraId="3F0E53C1" w14:textId="77777777" w:rsidR="002A6989" w:rsidRDefault="00884E6A" w:rsidP="002A6989">
                      <w:pPr>
                        <w:spacing w:line="288" w:lineRule="auto"/>
                        <w:rPr>
                          <w:rFonts w:cs="Arial"/>
                          <w:color w:val="000000"/>
                        </w:rPr>
                      </w:pPr>
                      <w:r w:rsidRPr="00884E6A">
                        <w:rPr>
                          <w:rFonts w:cs="Arial"/>
                          <w:color w:val="000000"/>
                        </w:rPr>
                        <w:t xml:space="preserve">Internet copyright, </w:t>
                      </w:r>
                      <w:r w:rsidR="00832D72">
                        <w:rPr>
                          <w:rFonts w:cs="Arial"/>
                          <w:color w:val="000000"/>
                        </w:rPr>
                        <w:t xml:space="preserve">use of </w:t>
                      </w:r>
                      <w:r w:rsidRPr="00884E6A">
                        <w:rPr>
                          <w:rFonts w:cs="Arial"/>
                          <w:color w:val="000000"/>
                        </w:rPr>
                        <w:t xml:space="preserve">personal data and assumptions about digital access </w:t>
                      </w:r>
                      <w:r w:rsidR="00832D72">
                        <w:rPr>
                          <w:rFonts w:cs="Arial"/>
                          <w:color w:val="000000"/>
                        </w:rPr>
                        <w:t>can be areas of debate</w:t>
                      </w:r>
                      <w:r w:rsidRPr="00884E6A">
                        <w:rPr>
                          <w:rFonts w:cs="Arial"/>
                          <w:color w:val="000000"/>
                        </w:rPr>
                        <w:t xml:space="preserve">. </w:t>
                      </w:r>
                      <w:r w:rsidR="00832D72">
                        <w:rPr>
                          <w:rFonts w:cs="Arial"/>
                          <w:color w:val="000000"/>
                        </w:rPr>
                        <w:t xml:space="preserve">Some </w:t>
                      </w:r>
                      <w:r w:rsidRPr="00884E6A">
                        <w:rPr>
                          <w:rFonts w:cs="Arial"/>
                          <w:color w:val="000000"/>
                        </w:rPr>
                        <w:t>opinions include</w:t>
                      </w:r>
                      <w:r>
                        <w:rPr>
                          <w:rFonts w:cs="Arial"/>
                          <w:color w:val="000000"/>
                        </w:rPr>
                        <w:t>:</w:t>
                      </w:r>
                    </w:p>
                    <w:p w14:paraId="23AFE670" w14:textId="77777777" w:rsidR="002A6989" w:rsidRDefault="00884E6A" w:rsidP="002A69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88" w:lineRule="auto"/>
                      </w:pPr>
                      <w:r>
                        <w:t xml:space="preserve">All media content on the internet should be copyright free and free </w:t>
                      </w:r>
                      <w:r w:rsidR="00832D72">
                        <w:t xml:space="preserve">for anyone </w:t>
                      </w:r>
                      <w:r w:rsidR="0097760E">
                        <w:br/>
                      </w:r>
                      <w:r w:rsidR="00832D72">
                        <w:t>to</w:t>
                      </w:r>
                      <w:r>
                        <w:t xml:space="preserve"> use.</w:t>
                      </w:r>
                    </w:p>
                    <w:p w14:paraId="2E280991" w14:textId="391B210A" w:rsidR="002A6989" w:rsidRDefault="00884E6A" w:rsidP="002A69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88" w:lineRule="auto"/>
                      </w:pPr>
                      <w:r>
                        <w:t>I do</w:t>
                      </w:r>
                      <w:r w:rsidR="007C68DC">
                        <w:t xml:space="preserve"> not</w:t>
                      </w:r>
                      <w:r>
                        <w:t xml:space="preserve"> care what companies do with my data</w:t>
                      </w:r>
                      <w:r w:rsidR="00832D72">
                        <w:t>,</w:t>
                      </w:r>
                      <w:r>
                        <w:t xml:space="preserve"> as long as I do</w:t>
                      </w:r>
                      <w:r w:rsidR="00143617">
                        <w:t xml:space="preserve"> not</w:t>
                      </w:r>
                      <w:r>
                        <w:t xml:space="preserve"> have to pay to </w:t>
                      </w:r>
                      <w:r w:rsidR="0097760E">
                        <w:br/>
                      </w:r>
                      <w:r>
                        <w:t>use it.</w:t>
                      </w:r>
                    </w:p>
                    <w:p w14:paraId="5103BFF7" w14:textId="62E21123" w:rsidR="002A6989" w:rsidRDefault="00884E6A" w:rsidP="002A69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88" w:lineRule="auto"/>
                      </w:pPr>
                      <w:r>
                        <w:t>If people do</w:t>
                      </w:r>
                      <w:r w:rsidR="00143617">
                        <w:t xml:space="preserve"> </w:t>
                      </w:r>
                      <w:r>
                        <w:t>n</w:t>
                      </w:r>
                      <w:r w:rsidR="00143617">
                        <w:t>o</w:t>
                      </w:r>
                      <w:r>
                        <w:t xml:space="preserve">t have access to or </w:t>
                      </w:r>
                      <w:r w:rsidR="00143617">
                        <w:t xml:space="preserve">do not </w:t>
                      </w:r>
                      <w:r>
                        <w:t>want to use technology</w:t>
                      </w:r>
                      <w:r w:rsidR="00143617">
                        <w:t>,</w:t>
                      </w:r>
                      <w:r>
                        <w:t xml:space="preserve"> then that is their choice.</w:t>
                      </w:r>
                    </w:p>
                    <w:p w14:paraId="17E83ABA" w14:textId="77777777" w:rsidR="002A6989" w:rsidRDefault="00832D72" w:rsidP="002A6989">
                      <w:pPr>
                        <w:spacing w:line="288" w:lineRule="auto"/>
                        <w:rPr>
                          <w:rFonts w:cs="Arial"/>
                          <w:color w:val="000000"/>
                        </w:rPr>
                      </w:pPr>
                      <w:r w:rsidRPr="00832D72">
                        <w:rPr>
                          <w:rFonts w:cs="Arial"/>
                          <w:color w:val="000000"/>
                        </w:rPr>
                        <w:t xml:space="preserve">Discuss these </w:t>
                      </w:r>
                      <w:r>
                        <w:rPr>
                          <w:rFonts w:cs="Arial"/>
                          <w:color w:val="000000"/>
                        </w:rPr>
                        <w:t>opinions</w:t>
                      </w:r>
                      <w:r w:rsidRPr="00832D72">
                        <w:rPr>
                          <w:rFonts w:cs="Arial"/>
                          <w:color w:val="000000"/>
                        </w:rPr>
                        <w:t xml:space="preserve"> in your allocated group.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</w:p>
                    <w:p w14:paraId="4321BCCC" w14:textId="77777777" w:rsidR="002A6989" w:rsidRDefault="00832D72" w:rsidP="002A6989">
                      <w:pPr>
                        <w:spacing w:line="288" w:lineRule="auto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Respond to these two questions during your discussion:</w:t>
                      </w:r>
                    </w:p>
                    <w:p w14:paraId="0054C60A" w14:textId="77777777" w:rsidR="002A6989" w:rsidRDefault="00832D72" w:rsidP="002A698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88" w:lineRule="auto"/>
                      </w:pPr>
                      <w:r>
                        <w:t>As a group, agree or disagree with each statement. Be prepared to give reasons for your choice.</w:t>
                      </w:r>
                    </w:p>
                    <w:p w14:paraId="4F3E1EA3" w14:textId="77777777" w:rsidR="002A6989" w:rsidRDefault="00832D72" w:rsidP="002A698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88" w:lineRule="auto"/>
                      </w:pPr>
                      <w:r>
                        <w:t>What are the positive and negative outcomes of your group’s choice?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4E6A">
        <w:rPr>
          <w:rFonts w:cs="Arial"/>
          <w:color w:val="000000"/>
        </w:rPr>
        <w:t xml:space="preserve">At home, school and work, our relationship with data and technology is changing. This raises </w:t>
      </w:r>
      <w:r w:rsidR="00143617">
        <w:rPr>
          <w:rFonts w:cs="Arial"/>
          <w:color w:val="000000"/>
        </w:rPr>
        <w:t>a few</w:t>
      </w:r>
      <w:r w:rsidR="00884E6A">
        <w:rPr>
          <w:rFonts w:cs="Arial"/>
          <w:color w:val="000000"/>
        </w:rPr>
        <w:t xml:space="preserve"> questions.</w:t>
      </w:r>
      <w:bookmarkEnd w:id="0"/>
      <w:bookmarkEnd w:id="1"/>
      <w:bookmarkEnd w:id="2"/>
    </w:p>
    <w:p w14:paraId="64AC0EE8" w14:textId="77777777" w:rsidR="00D72866" w:rsidRDefault="00072B0B" w:rsidP="00832D72">
      <w:r>
        <w:t>Tip: Add a reflective note to your course log</w:t>
      </w:r>
      <w:r w:rsidR="005A58B9">
        <w:t>.</w:t>
      </w:r>
      <w:r w:rsidR="005A58B9">
        <w:br/>
      </w:r>
    </w:p>
    <w:sectPr w:rsidR="00D72866" w:rsidSect="00F219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8F2B" w14:textId="77777777" w:rsidR="00F21924" w:rsidRDefault="00F21924" w:rsidP="000C51BB">
      <w:pPr>
        <w:spacing w:after="0" w:line="240" w:lineRule="auto"/>
      </w:pPr>
      <w:r>
        <w:separator/>
      </w:r>
    </w:p>
  </w:endnote>
  <w:endnote w:type="continuationSeparator" w:id="0">
    <w:p w14:paraId="02BAAF69" w14:textId="77777777" w:rsidR="00F21924" w:rsidRDefault="00F21924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9"/>
      <w:gridCol w:w="2290"/>
    </w:tblGrid>
    <w:tr w:rsidR="00225715" w14:paraId="071A3D70" w14:textId="77777777" w:rsidTr="00225715">
      <w:tc>
        <w:tcPr>
          <w:tcW w:w="3758" w:type="pct"/>
        </w:tcPr>
        <w:p w14:paraId="4E1CA11B" w14:textId="77777777" w:rsidR="00225715" w:rsidRDefault="00225715" w:rsidP="00225715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42" w:type="pct"/>
        </w:tcPr>
        <w:p w14:paraId="3B5D5888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14B3B7F9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4DA58D78" w14:textId="77777777" w:rsidR="004635D4" w:rsidRPr="00225715" w:rsidRDefault="005C5506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225715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225715"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C28E850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B24CD0" w:rsidRPr="00BC5E8F" w14:paraId="100D567C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6FEA7166" w14:textId="77777777" w:rsidR="00B24CD0" w:rsidRPr="00BC5E8F" w:rsidRDefault="00B24CD0" w:rsidP="00B24CD0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B24CD0" w:rsidRPr="00BC5E8F" w14:paraId="28AB3F48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6ABB9368" w14:textId="03A79785" w:rsidR="00B24CD0" w:rsidRPr="00BC5E8F" w:rsidRDefault="00A935B9" w:rsidP="00B24CD0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</w:rPr>
                <w:t>Version 1, January 2024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3912FE1C" w14:textId="058CCBB0" w:rsidR="00B24CD0" w:rsidRPr="00BC5E8F" w:rsidRDefault="00B24CD0" w:rsidP="00B24CD0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A935B9">
                <w:rPr>
                  <w:sz w:val="18"/>
                  <w:szCs w:val="18"/>
                </w:rPr>
                <w:t>4</w:t>
              </w:r>
            </w:p>
          </w:tc>
        </w:tr>
      </w:tbl>
      <w:p w14:paraId="5FEF6D63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7F446473" w14:textId="77777777" w:rsidR="0099395B" w:rsidRPr="0099395B" w:rsidRDefault="005C5506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0649C3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F5B2" w14:textId="77777777" w:rsidR="00F21924" w:rsidRDefault="00F21924" w:rsidP="000C51BB">
      <w:pPr>
        <w:spacing w:after="0" w:line="240" w:lineRule="auto"/>
      </w:pPr>
      <w:r>
        <w:separator/>
      </w:r>
    </w:p>
  </w:footnote>
  <w:footnote w:type="continuationSeparator" w:id="0">
    <w:p w14:paraId="111D4218" w14:textId="77777777" w:rsidR="00F21924" w:rsidRDefault="00F21924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7814"/>
    </w:tblGrid>
    <w:tr w:rsidR="00225715" w14:paraId="3446FBF2" w14:textId="77777777" w:rsidTr="0094470F">
      <w:tc>
        <w:tcPr>
          <w:tcW w:w="762" w:type="pct"/>
        </w:tcPr>
        <w:p w14:paraId="5A5D30C1" w14:textId="77777777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16301265" wp14:editId="4D3E59DF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pct"/>
        </w:tcPr>
        <w:p w14:paraId="44244610" w14:textId="77777777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3EA0A782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223C44F6" w14:textId="7777777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0878DB2D" w14:textId="77777777" w:rsidTr="0094470F">
      <w:tc>
        <w:tcPr>
          <w:tcW w:w="2127" w:type="dxa"/>
        </w:tcPr>
        <w:p w14:paraId="783B48C7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1563EE5C" w14:textId="77777777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4C598F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4C598F">
            <w:rPr>
              <w:sz w:val="20"/>
              <w:szCs w:val="20"/>
            </w:rPr>
            <w:t>The ethical and moral challenges of digital expansion</w:t>
          </w:r>
        </w:p>
        <w:p w14:paraId="35BC00D6" w14:textId="77777777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884E6A">
            <w:rPr>
              <w:sz w:val="20"/>
              <w:szCs w:val="20"/>
            </w:rPr>
            <w:t>4</w:t>
          </w:r>
        </w:p>
      </w:tc>
    </w:tr>
  </w:tbl>
  <w:bookmarkEnd w:id="3"/>
  <w:p w14:paraId="1F7D0120" w14:textId="77777777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6C0AAE27" wp14:editId="70C80ED1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0CC"/>
    <w:multiLevelType w:val="hybridMultilevel"/>
    <w:tmpl w:val="106A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70673"/>
    <w:multiLevelType w:val="hybridMultilevel"/>
    <w:tmpl w:val="38F22B30"/>
    <w:lvl w:ilvl="0" w:tplc="14489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1766">
    <w:abstractNumId w:val="11"/>
  </w:num>
  <w:num w:numId="2" w16cid:durableId="1921475940">
    <w:abstractNumId w:val="5"/>
  </w:num>
  <w:num w:numId="3" w16cid:durableId="56325090">
    <w:abstractNumId w:val="15"/>
  </w:num>
  <w:num w:numId="4" w16cid:durableId="1529564430">
    <w:abstractNumId w:val="17"/>
  </w:num>
  <w:num w:numId="5" w16cid:durableId="227114413">
    <w:abstractNumId w:val="2"/>
  </w:num>
  <w:num w:numId="6" w16cid:durableId="980234188">
    <w:abstractNumId w:val="14"/>
  </w:num>
  <w:num w:numId="7" w16cid:durableId="1078937185">
    <w:abstractNumId w:val="19"/>
  </w:num>
  <w:num w:numId="8" w16cid:durableId="1296788336">
    <w:abstractNumId w:val="10"/>
  </w:num>
  <w:num w:numId="9" w16cid:durableId="1155729039">
    <w:abstractNumId w:val="3"/>
  </w:num>
  <w:num w:numId="10" w16cid:durableId="1765373258">
    <w:abstractNumId w:val="12"/>
  </w:num>
  <w:num w:numId="11" w16cid:durableId="318929387">
    <w:abstractNumId w:val="18"/>
  </w:num>
  <w:num w:numId="12" w16cid:durableId="1990286794">
    <w:abstractNumId w:val="6"/>
  </w:num>
  <w:num w:numId="13" w16cid:durableId="918173490">
    <w:abstractNumId w:val="23"/>
  </w:num>
  <w:num w:numId="14" w16cid:durableId="1105804950">
    <w:abstractNumId w:val="13"/>
  </w:num>
  <w:num w:numId="15" w16cid:durableId="100996667">
    <w:abstractNumId w:val="9"/>
  </w:num>
  <w:num w:numId="16" w16cid:durableId="417485219">
    <w:abstractNumId w:val="21"/>
  </w:num>
  <w:num w:numId="17" w16cid:durableId="1140075213">
    <w:abstractNumId w:val="7"/>
  </w:num>
  <w:num w:numId="18" w16cid:durableId="1426221106">
    <w:abstractNumId w:val="0"/>
  </w:num>
  <w:num w:numId="19" w16cid:durableId="666441600">
    <w:abstractNumId w:val="1"/>
  </w:num>
  <w:num w:numId="20" w16cid:durableId="722097914">
    <w:abstractNumId w:val="16"/>
  </w:num>
  <w:num w:numId="21" w16cid:durableId="2067407185">
    <w:abstractNumId w:val="4"/>
  </w:num>
  <w:num w:numId="22" w16cid:durableId="250286052">
    <w:abstractNumId w:val="24"/>
  </w:num>
  <w:num w:numId="23" w16cid:durableId="1321156005">
    <w:abstractNumId w:val="8"/>
  </w:num>
  <w:num w:numId="24" w16cid:durableId="1153257775">
    <w:abstractNumId w:val="20"/>
  </w:num>
  <w:num w:numId="25" w16cid:durableId="1208516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649C3"/>
    <w:rsid w:val="00072B0B"/>
    <w:rsid w:val="000754BA"/>
    <w:rsid w:val="00083A47"/>
    <w:rsid w:val="000A319C"/>
    <w:rsid w:val="000C51BB"/>
    <w:rsid w:val="000D113C"/>
    <w:rsid w:val="000D70E2"/>
    <w:rsid w:val="000F0146"/>
    <w:rsid w:val="00134882"/>
    <w:rsid w:val="00142E67"/>
    <w:rsid w:val="00143617"/>
    <w:rsid w:val="00147070"/>
    <w:rsid w:val="0015537E"/>
    <w:rsid w:val="0016745C"/>
    <w:rsid w:val="001F22B5"/>
    <w:rsid w:val="00225715"/>
    <w:rsid w:val="002A6989"/>
    <w:rsid w:val="002C7D5F"/>
    <w:rsid w:val="002E4603"/>
    <w:rsid w:val="00316E74"/>
    <w:rsid w:val="00376933"/>
    <w:rsid w:val="00377A27"/>
    <w:rsid w:val="003A4BF3"/>
    <w:rsid w:val="003B319C"/>
    <w:rsid w:val="003C485A"/>
    <w:rsid w:val="003D46AC"/>
    <w:rsid w:val="00444552"/>
    <w:rsid w:val="00445C22"/>
    <w:rsid w:val="004635D4"/>
    <w:rsid w:val="00464106"/>
    <w:rsid w:val="0048092F"/>
    <w:rsid w:val="004C598F"/>
    <w:rsid w:val="004E134B"/>
    <w:rsid w:val="004F4859"/>
    <w:rsid w:val="005301BB"/>
    <w:rsid w:val="005369B8"/>
    <w:rsid w:val="005A58B9"/>
    <w:rsid w:val="005C5506"/>
    <w:rsid w:val="00654925"/>
    <w:rsid w:val="00670A30"/>
    <w:rsid w:val="00706B6D"/>
    <w:rsid w:val="007124B8"/>
    <w:rsid w:val="00770D34"/>
    <w:rsid w:val="00773A05"/>
    <w:rsid w:val="007C4394"/>
    <w:rsid w:val="007C68DC"/>
    <w:rsid w:val="007E0DA2"/>
    <w:rsid w:val="00832D72"/>
    <w:rsid w:val="008405B8"/>
    <w:rsid w:val="00862C5D"/>
    <w:rsid w:val="00884316"/>
    <w:rsid w:val="00884E6A"/>
    <w:rsid w:val="00891891"/>
    <w:rsid w:val="008D0240"/>
    <w:rsid w:val="008E7C66"/>
    <w:rsid w:val="00901212"/>
    <w:rsid w:val="0094470F"/>
    <w:rsid w:val="0097760E"/>
    <w:rsid w:val="0099395B"/>
    <w:rsid w:val="009A67A9"/>
    <w:rsid w:val="00A345B7"/>
    <w:rsid w:val="00A40CE9"/>
    <w:rsid w:val="00A935B9"/>
    <w:rsid w:val="00AA5211"/>
    <w:rsid w:val="00AB0EBC"/>
    <w:rsid w:val="00B0104D"/>
    <w:rsid w:val="00B24CD0"/>
    <w:rsid w:val="00B601A7"/>
    <w:rsid w:val="00B94450"/>
    <w:rsid w:val="00BA44A1"/>
    <w:rsid w:val="00C348E4"/>
    <w:rsid w:val="00C35450"/>
    <w:rsid w:val="00C7762D"/>
    <w:rsid w:val="00C807DD"/>
    <w:rsid w:val="00CE0ED2"/>
    <w:rsid w:val="00CF5E50"/>
    <w:rsid w:val="00D01090"/>
    <w:rsid w:val="00D72866"/>
    <w:rsid w:val="00DC349A"/>
    <w:rsid w:val="00E33778"/>
    <w:rsid w:val="00E775D0"/>
    <w:rsid w:val="00E85A43"/>
    <w:rsid w:val="00EE61A9"/>
    <w:rsid w:val="00EE6E45"/>
    <w:rsid w:val="00F112FA"/>
    <w:rsid w:val="00F2005E"/>
    <w:rsid w:val="00F21924"/>
    <w:rsid w:val="00F2244A"/>
    <w:rsid w:val="00FA39FC"/>
    <w:rsid w:val="00FA5BA7"/>
    <w:rsid w:val="00FB1FFC"/>
    <w:rsid w:val="00FC7501"/>
    <w:rsid w:val="00FC7FB4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34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E2"/>
    <w:rPr>
      <w:rFonts w:ascii="Tahoma" w:hAnsi="Tahoma" w:cs="Tahoma"/>
      <w:color w:val="0D0D0D" w:themeColor="text1" w:themeTint="F2"/>
      <w:sz w:val="16"/>
      <w:szCs w:val="16"/>
    </w:rPr>
  </w:style>
  <w:style w:type="table" w:customStyle="1" w:styleId="TableGridLight2">
    <w:name w:val="Table Grid Light2"/>
    <w:basedOn w:val="TableNormal"/>
    <w:uiPriority w:val="40"/>
    <w:rsid w:val="00B24CD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C68DC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8FE1F-2B8C-4E5B-864E-327B1787C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9714C-E985-4450-BEE5-5527168315AF}"/>
</file>

<file path=customXml/itemProps3.xml><?xml version="1.0" encoding="utf-8"?>
<ds:datastoreItem xmlns:ds="http://schemas.openxmlformats.org/officeDocument/2006/customXml" ds:itemID="{43F8D0F9-B490-4C80-BBD9-AFE295B54478}"/>
</file>

<file path=customXml/itemProps4.xml><?xml version="1.0" encoding="utf-8"?>
<ds:datastoreItem xmlns:ds="http://schemas.openxmlformats.org/officeDocument/2006/customXml" ds:itemID="{C5D77F4E-CC1B-4EDA-ADB2-CBACB154E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2024-02-15T15:12:00Z</dcterms:created>
  <dcterms:modified xsi:type="dcterms:W3CDTF">2024-02-15T15:12:00Z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