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46667D6" w14:textId="08C77F50" w:rsidR="00993C7D" w:rsidRPr="001C4A76" w:rsidRDefault="001C4A76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1C4A76">
        <w:rPr>
          <w:rFonts w:ascii="Arial" w:hAnsi="Arial" w:cs="Arial"/>
          <w:noProof/>
          <w:color w:val="666666"/>
          <w:sz w:val="16"/>
          <w:szCs w:val="16"/>
        </w:rPr>
        <w:drawing>
          <wp:anchor distT="0" distB="0" distL="0" distR="0" simplePos="0" relativeHeight="251660288" behindDoc="0" locked="0" layoutInCell="1" hidden="0" allowOverlap="1" wp14:anchorId="686BDDCD" wp14:editId="082855B9">
            <wp:simplePos x="0" y="0"/>
            <wp:positionH relativeFrom="page">
              <wp:posOffset>914400</wp:posOffset>
            </wp:positionH>
            <wp:positionV relativeFrom="page">
              <wp:posOffset>300990</wp:posOffset>
            </wp:positionV>
            <wp:extent cx="1663200" cy="504000"/>
            <wp:effectExtent l="0" t="0" r="635" b="4445"/>
            <wp:wrapSquare wrapText="right" distT="0" distB="0" distL="0" distR="0"/>
            <wp:docPr id="1" name="image2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black background with white 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C4A76">
        <w:rPr>
          <w:rFonts w:ascii="Arial" w:hAnsi="Arial" w:cs="Arial"/>
        </w:rPr>
        <w:t>Cloud portability and interoperability</w:t>
      </w:r>
    </w:p>
    <w:p w14:paraId="37AA36AA" w14:textId="77777777" w:rsidR="00993C7D" w:rsidRPr="001C4A76" w:rsidRDefault="00993C7D">
      <w:pPr>
        <w:rPr>
          <w:rFonts w:ascii="Arial" w:hAnsi="Arial" w:cs="Arial"/>
        </w:rPr>
      </w:pPr>
    </w:p>
    <w:p w14:paraId="17FFDAE5" w14:textId="77777777" w:rsidR="00993C7D" w:rsidRPr="001C4A76" w:rsidRDefault="00000000">
      <w:pPr>
        <w:widowControl w:val="0"/>
        <w:spacing w:line="240" w:lineRule="auto"/>
        <w:rPr>
          <w:rFonts w:ascii="Arial" w:hAnsi="Arial" w:cs="Arial"/>
        </w:rPr>
      </w:pPr>
      <w:r w:rsidRPr="001C4A76">
        <w:rPr>
          <w:rFonts w:ascii="Arial" w:hAnsi="Arial" w:cs="Arial"/>
        </w:rPr>
        <w:t xml:space="preserve">In 2023, the Ofcom consultation: </w:t>
      </w:r>
      <w:r w:rsidRPr="001C4A76">
        <w:rPr>
          <w:rFonts w:ascii="Arial" w:hAnsi="Arial" w:cs="Arial"/>
          <w:i/>
        </w:rPr>
        <w:t xml:space="preserve">Public cloud infrastructure services </w:t>
      </w:r>
      <w:r w:rsidRPr="001C4A76">
        <w:rPr>
          <w:rFonts w:ascii="Arial" w:hAnsi="Arial" w:cs="Arial"/>
        </w:rPr>
        <w:t>stated:</w:t>
      </w:r>
    </w:p>
    <w:p w14:paraId="4D7D5370" w14:textId="77777777" w:rsidR="00993C7D" w:rsidRPr="001C4A76" w:rsidRDefault="00993C7D">
      <w:pPr>
        <w:widowControl w:val="0"/>
        <w:spacing w:line="240" w:lineRule="auto"/>
        <w:rPr>
          <w:rFonts w:ascii="Arial" w:hAnsi="Arial" w:cs="Arial"/>
          <w:b/>
        </w:rPr>
      </w:pPr>
    </w:p>
    <w:p w14:paraId="5BF6DE21" w14:textId="77777777" w:rsidR="00993C7D" w:rsidRPr="001C4A76" w:rsidRDefault="00000000">
      <w:pPr>
        <w:widowControl w:val="0"/>
        <w:spacing w:line="240" w:lineRule="auto"/>
        <w:rPr>
          <w:rFonts w:ascii="Arial" w:hAnsi="Arial" w:cs="Arial"/>
          <w:b/>
        </w:rPr>
      </w:pPr>
      <w:r w:rsidRPr="001C4A76">
        <w:rPr>
          <w:rFonts w:ascii="Arial" w:hAnsi="Arial" w:cs="Arial"/>
          <w:b/>
        </w:rPr>
        <w:t>“Our provisional view is that there are features of the market that act as barriers to switching and multi-cloud use, that we have reasonable grounds to suspect that these features prevent, restrict, or distort competition in the UK.”</w:t>
      </w:r>
    </w:p>
    <w:p w14:paraId="28B48E27" w14:textId="77777777" w:rsidR="00993C7D" w:rsidRPr="001C4A76" w:rsidRDefault="00993C7D">
      <w:pPr>
        <w:widowControl w:val="0"/>
        <w:spacing w:line="240" w:lineRule="auto"/>
        <w:rPr>
          <w:rFonts w:ascii="Arial" w:hAnsi="Arial" w:cs="Arial"/>
          <w:b/>
        </w:rPr>
      </w:pPr>
    </w:p>
    <w:p w14:paraId="31BE32CE" w14:textId="77777777" w:rsidR="00993C7D" w:rsidRPr="001C4A76" w:rsidRDefault="00000000">
      <w:pPr>
        <w:widowControl w:val="0"/>
        <w:spacing w:line="240" w:lineRule="auto"/>
        <w:rPr>
          <w:rFonts w:ascii="Arial" w:hAnsi="Arial" w:cs="Arial"/>
          <w:color w:val="FFFFFF"/>
          <w:sz w:val="36"/>
          <w:szCs w:val="36"/>
          <w:shd w:val="clear" w:color="auto" w:fill="CD2355"/>
        </w:rPr>
      </w:pPr>
      <w:r w:rsidRPr="001C4A76">
        <w:rPr>
          <w:rFonts w:ascii="Arial" w:hAnsi="Arial" w:cs="Arial"/>
          <w:color w:val="FFFFFF"/>
          <w:sz w:val="36"/>
          <w:szCs w:val="36"/>
          <w:shd w:val="clear" w:color="auto" w:fill="CD2355"/>
        </w:rPr>
        <w:t>Task</w:t>
      </w:r>
    </w:p>
    <w:p w14:paraId="68AFCAFF" w14:textId="77777777" w:rsidR="00993C7D" w:rsidRPr="001C4A76" w:rsidRDefault="00993C7D">
      <w:pPr>
        <w:widowControl w:val="0"/>
        <w:spacing w:line="240" w:lineRule="auto"/>
        <w:rPr>
          <w:rFonts w:ascii="Arial" w:hAnsi="Arial" w:cs="Arial"/>
        </w:rPr>
      </w:pPr>
    </w:p>
    <w:p w14:paraId="3B0B8163" w14:textId="77777777" w:rsidR="00993C7D" w:rsidRPr="001C4A76" w:rsidRDefault="00000000">
      <w:pPr>
        <w:widowControl w:val="0"/>
        <w:spacing w:line="240" w:lineRule="auto"/>
        <w:rPr>
          <w:rFonts w:ascii="Arial" w:hAnsi="Arial" w:cs="Arial"/>
        </w:rPr>
      </w:pPr>
      <w:r w:rsidRPr="001C4A76">
        <w:rPr>
          <w:rFonts w:ascii="Arial" w:hAnsi="Arial" w:cs="Arial"/>
        </w:rPr>
        <w:t xml:space="preserve">Read the full article here: </w:t>
      </w:r>
      <w:hyperlink r:id="rId10">
        <w:r w:rsidRPr="001C4A76">
          <w:rPr>
            <w:rFonts w:ascii="Arial" w:hAnsi="Arial" w:cs="Arial"/>
            <w:color w:val="1155CC"/>
            <w:u w:val="single"/>
          </w:rPr>
          <w:t>https://the-cc.io/tl-cloudreport</w:t>
        </w:r>
      </w:hyperlink>
      <w:r w:rsidRPr="001C4A76">
        <w:rPr>
          <w:rFonts w:ascii="Arial" w:hAnsi="Arial" w:cs="Arial"/>
        </w:rPr>
        <w:t xml:space="preserve"> </w:t>
      </w:r>
    </w:p>
    <w:p w14:paraId="436F8A42" w14:textId="77777777" w:rsidR="00993C7D" w:rsidRPr="001C4A76" w:rsidRDefault="00993C7D">
      <w:pPr>
        <w:widowControl w:val="0"/>
        <w:spacing w:line="240" w:lineRule="auto"/>
        <w:rPr>
          <w:rFonts w:ascii="Arial" w:hAnsi="Arial" w:cs="Arial"/>
        </w:rPr>
      </w:pPr>
    </w:p>
    <w:p w14:paraId="2917D0E8" w14:textId="77777777" w:rsidR="00993C7D" w:rsidRPr="001C4A76" w:rsidRDefault="00000000">
      <w:pPr>
        <w:widowControl w:val="0"/>
        <w:spacing w:line="240" w:lineRule="auto"/>
        <w:rPr>
          <w:rFonts w:ascii="Arial" w:hAnsi="Arial" w:cs="Arial"/>
        </w:rPr>
      </w:pPr>
      <w:r w:rsidRPr="001C4A76">
        <w:rPr>
          <w:rFonts w:ascii="Arial" w:hAnsi="Arial" w:cs="Arial"/>
        </w:rPr>
        <w:t>Summarise the points from the article below:</w:t>
      </w:r>
    </w:p>
    <w:p w14:paraId="11B62056" w14:textId="77777777" w:rsidR="00993C7D" w:rsidRPr="001C4A76" w:rsidRDefault="00993C7D">
      <w:pPr>
        <w:widowControl w:val="0"/>
        <w:spacing w:line="240" w:lineRule="auto"/>
        <w:rPr>
          <w:rFonts w:ascii="Arial" w:hAnsi="Arial" w:cs="Arial"/>
        </w:rPr>
      </w:pPr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993C7D" w:rsidRPr="001C4A76" w14:paraId="1EBEBAEA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344BC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F708A54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B77B4E6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5A63A31C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B7554EB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F479CDB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9593D1A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0F89C320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30F4A57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6CA3A96B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5DA76874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A5F0A45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2B19FAFE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16157847" w14:textId="77777777" w:rsidR="00993C7D" w:rsidRPr="001C4A76" w:rsidRDefault="00993C7D">
      <w:pPr>
        <w:widowControl w:val="0"/>
        <w:spacing w:line="240" w:lineRule="auto"/>
        <w:rPr>
          <w:rFonts w:ascii="Arial" w:hAnsi="Arial" w:cs="Arial"/>
        </w:rPr>
      </w:pPr>
    </w:p>
    <w:p w14:paraId="50B40A64" w14:textId="77777777" w:rsidR="00993C7D" w:rsidRPr="001C4A76" w:rsidRDefault="00000000">
      <w:pPr>
        <w:widowControl w:val="0"/>
        <w:spacing w:line="240" w:lineRule="auto"/>
        <w:rPr>
          <w:rFonts w:ascii="Arial" w:hAnsi="Arial" w:cs="Arial"/>
        </w:rPr>
      </w:pPr>
      <w:r w:rsidRPr="001C4A76">
        <w:rPr>
          <w:rFonts w:ascii="Arial" w:hAnsi="Arial" w:cs="Arial"/>
        </w:rPr>
        <w:t>Do you agree with Ofcom’s statement that suggests that some providers are making it difficult for individuals and organisations to switch or use multi-cloud products? Justify your answer.</w:t>
      </w:r>
    </w:p>
    <w:p w14:paraId="25FF8CED" w14:textId="77777777" w:rsidR="00993C7D" w:rsidRPr="001C4A76" w:rsidRDefault="00993C7D">
      <w:pPr>
        <w:widowControl w:val="0"/>
        <w:spacing w:line="240" w:lineRule="auto"/>
        <w:rPr>
          <w:rFonts w:ascii="Arial" w:hAnsi="Arial" w:cs="Arial"/>
        </w:rPr>
      </w:pPr>
    </w:p>
    <w:tbl>
      <w:tblPr>
        <w:tblStyle w:val="a0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993C7D" w:rsidRPr="001C4A76" w14:paraId="4E258D05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E1778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867395A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4B0FF49B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E27C004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5FE2DE6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53339F3B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E7069A1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9914577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522C95D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293B42C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2773EF73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25B5E52C" w14:textId="77777777" w:rsidR="00993C7D" w:rsidRPr="001C4A76" w:rsidRDefault="00993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119FCFF6" w14:textId="77777777" w:rsidR="00993C7D" w:rsidRPr="001C4A76" w:rsidRDefault="00000000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  <w:r w:rsidRPr="001C4A76">
        <w:rPr>
          <w:rFonts w:ascii="Arial" w:hAnsi="Arial" w:cs="Arial"/>
          <w:noProof/>
          <w:color w:val="666666"/>
          <w:sz w:val="18"/>
          <w:szCs w:val="18"/>
        </w:rPr>
        <w:drawing>
          <wp:anchor distT="19050" distB="19050" distL="19050" distR="19050" simplePos="0" relativeHeight="251658240" behindDoc="0" locked="0" layoutInCell="1" hidden="0" allowOverlap="1" wp14:anchorId="3AF9CD5C" wp14:editId="1C4816B8">
            <wp:simplePos x="0" y="0"/>
            <wp:positionH relativeFrom="page">
              <wp:posOffset>5760000</wp:posOffset>
            </wp:positionH>
            <wp:positionV relativeFrom="page">
              <wp:posOffset>9900000</wp:posOffset>
            </wp:positionV>
            <wp:extent cx="1352550" cy="5429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93C7D" w:rsidRPr="001C4A76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75" w:right="1440" w:bottom="1440" w:left="1440" w:header="56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FD7D2" w14:textId="77777777" w:rsidR="000E19B8" w:rsidRDefault="000E19B8">
      <w:pPr>
        <w:spacing w:line="240" w:lineRule="auto"/>
      </w:pPr>
      <w:r>
        <w:separator/>
      </w:r>
    </w:p>
  </w:endnote>
  <w:endnote w:type="continuationSeparator" w:id="0">
    <w:p w14:paraId="17CAC65D" w14:textId="77777777" w:rsidR="000E19B8" w:rsidRDefault="000E19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55AF17-C7AF-4CBA-978D-4B3DF42262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DDA399-A2B7-42E3-B8D7-04F8AC62A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FEB03" w14:textId="40EBC777" w:rsidR="00993C7D" w:rsidRDefault="00000000">
    <w:pPr>
      <w:rPr>
        <w:color w:val="666666"/>
        <w:sz w:val="18"/>
        <w:szCs w:val="18"/>
      </w:rPr>
    </w:pPr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>
      <w:rPr>
        <w:color w:val="666666"/>
        <w:sz w:val="18"/>
        <w:szCs w:val="18"/>
      </w:rPr>
      <w:fldChar w:fldCharType="separate"/>
    </w:r>
    <w:r w:rsidR="001C4A76">
      <w:rPr>
        <w:noProof/>
        <w:color w:val="666666"/>
        <w:sz w:val="18"/>
        <w:szCs w:val="18"/>
      </w:rPr>
      <w:t>2</w:t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>Last updated: 30-11-2021</w:t>
    </w:r>
  </w:p>
  <w:p w14:paraId="3D77A70F" w14:textId="77777777" w:rsidR="00993C7D" w:rsidRDefault="00993C7D">
    <w:pPr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56873" w14:textId="77777777" w:rsidR="00993C7D" w:rsidRPr="001C4A76" w:rsidRDefault="00000000">
    <w:pPr>
      <w:rPr>
        <w:rFonts w:ascii="Arial" w:hAnsi="Arial" w:cs="Arial"/>
        <w:color w:val="666666"/>
        <w:sz w:val="18"/>
        <w:szCs w:val="18"/>
      </w:rPr>
    </w:pPr>
    <w:r w:rsidRPr="001C4A76">
      <w:rPr>
        <w:rFonts w:ascii="Arial" w:hAnsi="Arial" w:cs="Arial"/>
        <w:color w:val="666666"/>
        <w:sz w:val="18"/>
        <w:szCs w:val="18"/>
      </w:rPr>
      <w:t xml:space="preserve">Page </w:t>
    </w:r>
    <w:r w:rsidRPr="001C4A76">
      <w:rPr>
        <w:rFonts w:ascii="Arial" w:hAnsi="Arial" w:cs="Arial"/>
        <w:color w:val="666666"/>
        <w:sz w:val="18"/>
        <w:szCs w:val="18"/>
      </w:rPr>
      <w:fldChar w:fldCharType="begin"/>
    </w:r>
    <w:r w:rsidRPr="001C4A76">
      <w:rPr>
        <w:rFonts w:ascii="Arial" w:hAnsi="Arial" w:cs="Arial"/>
        <w:color w:val="666666"/>
        <w:sz w:val="18"/>
        <w:szCs w:val="18"/>
      </w:rPr>
      <w:instrText>PAGE</w:instrText>
    </w:r>
    <w:r w:rsidRPr="001C4A76">
      <w:rPr>
        <w:rFonts w:ascii="Arial" w:hAnsi="Arial" w:cs="Arial"/>
        <w:color w:val="666666"/>
        <w:sz w:val="18"/>
        <w:szCs w:val="18"/>
      </w:rPr>
      <w:fldChar w:fldCharType="separate"/>
    </w:r>
    <w:r w:rsidR="001C4A76" w:rsidRPr="001C4A76">
      <w:rPr>
        <w:rFonts w:ascii="Arial" w:hAnsi="Arial" w:cs="Arial"/>
        <w:noProof/>
        <w:color w:val="666666"/>
        <w:sz w:val="18"/>
        <w:szCs w:val="18"/>
      </w:rPr>
      <w:t>1</w:t>
    </w:r>
    <w:r w:rsidRPr="001C4A76">
      <w:rPr>
        <w:rFonts w:ascii="Arial" w:hAnsi="Arial" w:cs="Arial"/>
        <w:color w:val="666666"/>
        <w:sz w:val="18"/>
        <w:szCs w:val="18"/>
      </w:rPr>
      <w:fldChar w:fldCharType="end"/>
    </w:r>
    <w:r w:rsidRPr="001C4A76">
      <w:rPr>
        <w:rFonts w:ascii="Arial" w:hAnsi="Arial" w:cs="Arial"/>
        <w:color w:val="666666"/>
        <w:sz w:val="18"/>
        <w:szCs w:val="18"/>
      </w:rPr>
      <w:tab/>
    </w:r>
  </w:p>
  <w:p w14:paraId="58D4D1ED" w14:textId="021A9BBD" w:rsidR="00993C7D" w:rsidRPr="005A5C5E" w:rsidRDefault="00000000">
    <w:pPr>
      <w:rPr>
        <w:rFonts w:ascii="Arial" w:hAnsi="Arial" w:cs="Arial"/>
        <w:color w:val="666666"/>
        <w:sz w:val="18"/>
        <w:szCs w:val="18"/>
      </w:rPr>
    </w:pPr>
    <w:r w:rsidRPr="005A5C5E">
      <w:rPr>
        <w:rFonts w:ascii="Arial" w:hAnsi="Arial" w:cs="Arial"/>
        <w:sz w:val="20"/>
        <w:szCs w:val="20"/>
      </w:rPr>
      <w:t xml:space="preserve">Version 1, </w:t>
    </w:r>
    <w:r w:rsidR="00023BD9">
      <w:rPr>
        <w:rFonts w:ascii="Arial" w:hAnsi="Arial" w:cs="Arial"/>
        <w:sz w:val="20"/>
        <w:szCs w:val="20"/>
      </w:rPr>
      <w:t>June</w:t>
    </w:r>
    <w:r w:rsidRPr="005A5C5E">
      <w:rPr>
        <w:rFonts w:ascii="Arial" w:hAnsi="Arial" w:cs="Arial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CC460" w14:textId="77777777" w:rsidR="000E19B8" w:rsidRDefault="000E19B8">
      <w:pPr>
        <w:spacing w:line="240" w:lineRule="auto"/>
      </w:pPr>
      <w:r>
        <w:separator/>
      </w:r>
    </w:p>
  </w:footnote>
  <w:footnote w:type="continuationSeparator" w:id="0">
    <w:p w14:paraId="11EDB955" w14:textId="77777777" w:rsidR="000E19B8" w:rsidRDefault="000E19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3CE36" w14:textId="77777777" w:rsidR="00993C7D" w:rsidRDefault="00993C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5B08E" w14:textId="77777777" w:rsidR="00993C7D" w:rsidRDefault="00000000">
    <w:pPr>
      <w:ind w:left="-720" w:right="-324"/>
      <w:jc w:val="right"/>
      <w:rPr>
        <w:sz w:val="16"/>
        <w:szCs w:val="16"/>
      </w:rPr>
    </w:pPr>
    <w:r>
      <w:rPr>
        <w:sz w:val="16"/>
        <w:szCs w:val="16"/>
      </w:rPr>
      <w:t>Digital environments</w:t>
    </w:r>
  </w:p>
  <w:p w14:paraId="3113225C" w14:textId="77777777" w:rsidR="00993C7D" w:rsidRDefault="00000000">
    <w:pPr>
      <w:ind w:left="-720" w:right="-324"/>
      <w:jc w:val="right"/>
      <w:rPr>
        <w:sz w:val="16"/>
        <w:szCs w:val="16"/>
      </w:rPr>
    </w:pPr>
    <w:r>
      <w:rPr>
        <w:sz w:val="16"/>
        <w:szCs w:val="16"/>
      </w:rPr>
      <w:t>Lesson 9 - Cloud delivery methods</w:t>
    </w:r>
  </w:p>
  <w:p w14:paraId="4619F71E" w14:textId="77777777" w:rsidR="00993C7D" w:rsidRDefault="00000000">
    <w:pPr>
      <w:ind w:left="-720" w:right="-324"/>
      <w:jc w:val="right"/>
      <w:rPr>
        <w:sz w:val="16"/>
        <w:szCs w:val="16"/>
      </w:rPr>
    </w:pPr>
    <w:r>
      <w:rPr>
        <w:sz w:val="16"/>
        <w:szCs w:val="16"/>
      </w:rPr>
      <w:t>Activity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A5DD9" w14:textId="77777777" w:rsidR="00993C7D" w:rsidRPr="001C4A76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1C4A76">
      <w:rPr>
        <w:rFonts w:ascii="Arial" w:hAnsi="Arial" w:cs="Arial"/>
        <w:sz w:val="16"/>
        <w:szCs w:val="16"/>
      </w:rPr>
      <w:t>Digital environments</w:t>
    </w:r>
  </w:p>
  <w:p w14:paraId="0E9F2A12" w14:textId="77777777" w:rsidR="00993C7D" w:rsidRPr="001C4A76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1C4A76">
      <w:rPr>
        <w:rFonts w:ascii="Arial" w:hAnsi="Arial" w:cs="Arial"/>
        <w:sz w:val="16"/>
        <w:szCs w:val="16"/>
      </w:rPr>
      <w:t>Lesson 9 – Cloud delivery methods</w:t>
    </w:r>
  </w:p>
  <w:p w14:paraId="0B1DBF05" w14:textId="64A14EBD" w:rsidR="00993C7D" w:rsidRPr="001C4A76" w:rsidRDefault="00000000">
    <w:pPr>
      <w:ind w:left="-720" w:right="-324"/>
      <w:jc w:val="right"/>
      <w:rPr>
        <w:rFonts w:ascii="Arial" w:hAnsi="Arial" w:cs="Arial"/>
        <w:color w:val="666666"/>
        <w:sz w:val="16"/>
        <w:szCs w:val="16"/>
      </w:rPr>
    </w:pPr>
    <w:r w:rsidRPr="001C4A76">
      <w:rPr>
        <w:rFonts w:ascii="Arial" w:hAnsi="Arial" w:cs="Arial"/>
        <w:sz w:val="16"/>
        <w:szCs w:val="16"/>
      </w:rPr>
      <w:t>Activity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7D"/>
    <w:rsid w:val="00023BD9"/>
    <w:rsid w:val="000E19B8"/>
    <w:rsid w:val="000F6701"/>
    <w:rsid w:val="001C4A76"/>
    <w:rsid w:val="001F0240"/>
    <w:rsid w:val="003E5457"/>
    <w:rsid w:val="005A5C5E"/>
    <w:rsid w:val="00887835"/>
    <w:rsid w:val="008D67C7"/>
    <w:rsid w:val="00993C7D"/>
    <w:rsid w:val="00D3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AF7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C4A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the-cc.io/tl-cloudreport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0E7CF9-DAA5-4348-87BF-EB7995C7F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35200A-DCC8-49D6-AA42-FFD902F91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FCE657-BAB7-4BCB-BA75-C0998B32465F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633</Characters>
  <Application>Microsoft Office Word</Application>
  <DocSecurity>0</DocSecurity>
  <Lines>31</Lines>
  <Paragraphs>15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2023-12-05T09:50:00Z</dcterms:created>
  <dcterms:modified xsi:type="dcterms:W3CDTF">2024-06-11T17:35:00Z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