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9FFC89F" w14:textId="25B60C4C" w:rsidR="006C1986" w:rsidRPr="00291D57" w:rsidRDefault="00995396">
      <w:pPr>
        <w:pStyle w:val="Title"/>
        <w:rPr>
          <w:rFonts w:ascii="Arial" w:hAnsi="Arial" w:cs="Arial"/>
        </w:rPr>
      </w:pPr>
      <w:bookmarkStart w:id="0" w:name="_gjdgxs" w:colFirst="0" w:colLast="0"/>
      <w:bookmarkEnd w:id="0"/>
      <w:r w:rsidRPr="00291D57">
        <w:rPr>
          <w:rFonts w:ascii="Arial" w:hAnsi="Arial" w:cs="Arial"/>
          <w:noProof/>
          <w:color w:val="666666"/>
          <w:sz w:val="16"/>
          <w:szCs w:val="16"/>
        </w:rPr>
        <w:drawing>
          <wp:anchor distT="0" distB="0" distL="0" distR="0" simplePos="0" relativeHeight="251660288" behindDoc="0" locked="0" layoutInCell="1" hidden="0" allowOverlap="1" wp14:anchorId="54028C2F" wp14:editId="13E03807">
            <wp:simplePos x="0" y="0"/>
            <wp:positionH relativeFrom="page">
              <wp:posOffset>914400</wp:posOffset>
            </wp:positionH>
            <wp:positionV relativeFrom="page">
              <wp:posOffset>300990</wp:posOffset>
            </wp:positionV>
            <wp:extent cx="1663200" cy="504000"/>
            <wp:effectExtent l="0" t="0" r="635" b="4445"/>
            <wp:wrapSquare wrapText="right" distT="0" distB="0" distL="0" distR="0"/>
            <wp:docPr id="1"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black background with white text&#10;&#10;Description automatically generated"/>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291D57">
        <w:rPr>
          <w:rFonts w:ascii="Arial" w:hAnsi="Arial" w:cs="Arial"/>
        </w:rPr>
        <w:t>Cloud service models</w:t>
      </w:r>
    </w:p>
    <w:p w14:paraId="04C04B57" w14:textId="77777777" w:rsidR="006C1986" w:rsidRPr="00291D57" w:rsidRDefault="00000000">
      <w:pPr>
        <w:widowControl w:val="0"/>
        <w:spacing w:line="240" w:lineRule="auto"/>
        <w:rPr>
          <w:rFonts w:ascii="Arial" w:hAnsi="Arial" w:cs="Arial"/>
          <w:sz w:val="24"/>
          <w:szCs w:val="24"/>
        </w:rPr>
      </w:pPr>
      <w:r w:rsidRPr="00291D57">
        <w:rPr>
          <w:rFonts w:ascii="Arial" w:hAnsi="Arial" w:cs="Arial"/>
          <w:sz w:val="24"/>
          <w:szCs w:val="24"/>
        </w:rPr>
        <w:t>There are three recognised</w:t>
      </w:r>
      <w:r w:rsidRPr="00291D57">
        <w:rPr>
          <w:rFonts w:ascii="Arial" w:hAnsi="Arial" w:cs="Arial"/>
          <w:b/>
          <w:sz w:val="24"/>
          <w:szCs w:val="24"/>
        </w:rPr>
        <w:t xml:space="preserve"> cloud service models. </w:t>
      </w:r>
      <w:r w:rsidRPr="00291D57">
        <w:rPr>
          <w:rFonts w:ascii="Arial" w:hAnsi="Arial" w:cs="Arial"/>
          <w:sz w:val="24"/>
          <w:szCs w:val="24"/>
        </w:rPr>
        <w:t>These cloud service models would be deployed depending on the need of the organisation.</w:t>
      </w:r>
    </w:p>
    <w:p w14:paraId="6016F855" w14:textId="77777777" w:rsidR="006C1986" w:rsidRPr="00291D57" w:rsidRDefault="006C1986">
      <w:pPr>
        <w:rPr>
          <w:rFonts w:ascii="Arial" w:hAnsi="Arial" w:cs="Arial"/>
        </w:rPr>
      </w:pPr>
    </w:p>
    <w:tbl>
      <w:tblPr>
        <w:tblStyle w:val="a"/>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555"/>
      </w:tblGrid>
      <w:tr w:rsidR="006C1986" w:rsidRPr="00291D57" w14:paraId="29561904" w14:textId="77777777">
        <w:tc>
          <w:tcPr>
            <w:tcW w:w="3045" w:type="dxa"/>
            <w:shd w:val="clear" w:color="auto" w:fill="auto"/>
            <w:tcMar>
              <w:top w:w="100" w:type="dxa"/>
              <w:left w:w="100" w:type="dxa"/>
              <w:bottom w:w="100" w:type="dxa"/>
              <w:right w:w="100" w:type="dxa"/>
            </w:tcMar>
          </w:tcPr>
          <w:p w14:paraId="6C41C9C4" w14:textId="77777777" w:rsidR="006C1986" w:rsidRPr="00291D57" w:rsidRDefault="00000000">
            <w:pPr>
              <w:widowControl w:val="0"/>
              <w:spacing w:line="240" w:lineRule="auto"/>
              <w:rPr>
                <w:rFonts w:ascii="Arial" w:hAnsi="Arial" w:cs="Arial"/>
                <w:b/>
              </w:rPr>
            </w:pPr>
            <w:r w:rsidRPr="00291D57">
              <w:rPr>
                <w:rFonts w:ascii="Arial" w:hAnsi="Arial" w:cs="Arial"/>
                <w:b/>
              </w:rPr>
              <w:t>Software as a Service (SaaS)</w:t>
            </w:r>
          </w:p>
        </w:tc>
        <w:tc>
          <w:tcPr>
            <w:tcW w:w="6555" w:type="dxa"/>
            <w:shd w:val="clear" w:color="auto" w:fill="auto"/>
            <w:tcMar>
              <w:top w:w="100" w:type="dxa"/>
              <w:left w:w="100" w:type="dxa"/>
              <w:bottom w:w="100" w:type="dxa"/>
              <w:right w:w="100" w:type="dxa"/>
            </w:tcMar>
          </w:tcPr>
          <w:p w14:paraId="32E64BD5" w14:textId="77777777" w:rsidR="006C1986" w:rsidRPr="00291D57" w:rsidRDefault="00000000">
            <w:pPr>
              <w:widowControl w:val="0"/>
              <w:spacing w:line="240" w:lineRule="auto"/>
              <w:rPr>
                <w:rFonts w:ascii="Arial" w:hAnsi="Arial" w:cs="Arial"/>
              </w:rPr>
            </w:pPr>
            <w:r w:rsidRPr="00291D57">
              <w:rPr>
                <w:rFonts w:ascii="Arial" w:hAnsi="Arial" w:cs="Arial"/>
              </w:rPr>
              <w:t xml:space="preserve">The cloud service provider hosts the applications that the end users need. Access for the end user is provided over the internet. End users configure applications to meet their own requirements. </w:t>
            </w:r>
          </w:p>
          <w:p w14:paraId="47F7E5F2" w14:textId="77777777" w:rsidR="006C1986" w:rsidRPr="00291D57" w:rsidRDefault="006C1986">
            <w:pPr>
              <w:widowControl w:val="0"/>
              <w:spacing w:line="240" w:lineRule="auto"/>
              <w:rPr>
                <w:rFonts w:ascii="Arial" w:hAnsi="Arial" w:cs="Arial"/>
              </w:rPr>
            </w:pPr>
          </w:p>
          <w:p w14:paraId="0C3D5E44" w14:textId="77777777" w:rsidR="006C1986" w:rsidRPr="00291D57" w:rsidRDefault="00000000">
            <w:pPr>
              <w:widowControl w:val="0"/>
              <w:spacing w:line="240" w:lineRule="auto"/>
              <w:rPr>
                <w:rFonts w:ascii="Arial" w:hAnsi="Arial" w:cs="Arial"/>
              </w:rPr>
            </w:pPr>
            <w:r w:rsidRPr="00291D57">
              <w:rPr>
                <w:rFonts w:ascii="Arial" w:hAnsi="Arial" w:cs="Arial"/>
              </w:rPr>
              <w:t>Common examples include Google Workspace, Google Drive, Microsoft OneDrive, and web-based email.</w:t>
            </w:r>
          </w:p>
        </w:tc>
      </w:tr>
      <w:tr w:rsidR="006C1986" w:rsidRPr="00291D57" w14:paraId="69D8E923" w14:textId="77777777">
        <w:tc>
          <w:tcPr>
            <w:tcW w:w="3045" w:type="dxa"/>
            <w:shd w:val="clear" w:color="auto" w:fill="auto"/>
            <w:tcMar>
              <w:top w:w="100" w:type="dxa"/>
              <w:left w:w="100" w:type="dxa"/>
              <w:bottom w:w="100" w:type="dxa"/>
              <w:right w:w="100" w:type="dxa"/>
            </w:tcMar>
          </w:tcPr>
          <w:p w14:paraId="670A7EC6" w14:textId="77777777" w:rsidR="006C1986" w:rsidRPr="00291D57" w:rsidRDefault="00000000">
            <w:pPr>
              <w:widowControl w:val="0"/>
              <w:pBdr>
                <w:top w:val="nil"/>
                <w:left w:val="nil"/>
                <w:bottom w:val="nil"/>
                <w:right w:val="nil"/>
                <w:between w:val="nil"/>
              </w:pBdr>
              <w:spacing w:line="240" w:lineRule="auto"/>
              <w:rPr>
                <w:rFonts w:ascii="Arial" w:hAnsi="Arial" w:cs="Arial"/>
                <w:b/>
              </w:rPr>
            </w:pPr>
            <w:r w:rsidRPr="00291D57">
              <w:rPr>
                <w:rFonts w:ascii="Arial" w:hAnsi="Arial" w:cs="Arial"/>
                <w:b/>
              </w:rPr>
              <w:t>Platform as a Service (PaaS)</w:t>
            </w:r>
          </w:p>
        </w:tc>
        <w:tc>
          <w:tcPr>
            <w:tcW w:w="6555" w:type="dxa"/>
            <w:shd w:val="clear" w:color="auto" w:fill="auto"/>
            <w:tcMar>
              <w:top w:w="100" w:type="dxa"/>
              <w:left w:w="100" w:type="dxa"/>
              <w:bottom w:w="100" w:type="dxa"/>
              <w:right w:w="100" w:type="dxa"/>
            </w:tcMar>
          </w:tcPr>
          <w:p w14:paraId="18AE6758" w14:textId="77777777" w:rsidR="006C1986" w:rsidRPr="00291D57" w:rsidRDefault="00000000">
            <w:pPr>
              <w:widowControl w:val="0"/>
              <w:pBdr>
                <w:top w:val="nil"/>
                <w:left w:val="nil"/>
                <w:bottom w:val="nil"/>
                <w:right w:val="nil"/>
                <w:between w:val="nil"/>
              </w:pBdr>
              <w:spacing w:line="240" w:lineRule="auto"/>
              <w:rPr>
                <w:rFonts w:ascii="Arial" w:hAnsi="Arial" w:cs="Arial"/>
              </w:rPr>
            </w:pPr>
            <w:r w:rsidRPr="00291D57">
              <w:rPr>
                <w:rFonts w:ascii="Arial" w:hAnsi="Arial" w:cs="Arial"/>
              </w:rPr>
              <w:t>The cloud service provider hosts the hardware and software platform that the client needs on its own infrastructure. This provides a platform upon which clients can build and deploy their own applications. Access for developers is provided over the internet.</w:t>
            </w:r>
          </w:p>
          <w:p w14:paraId="75BF66A5" w14:textId="77777777" w:rsidR="006C1986" w:rsidRPr="00291D57" w:rsidRDefault="006C1986">
            <w:pPr>
              <w:widowControl w:val="0"/>
              <w:pBdr>
                <w:top w:val="nil"/>
                <w:left w:val="nil"/>
                <w:bottom w:val="nil"/>
                <w:right w:val="nil"/>
                <w:between w:val="nil"/>
              </w:pBdr>
              <w:spacing w:line="240" w:lineRule="auto"/>
              <w:rPr>
                <w:rFonts w:ascii="Arial" w:hAnsi="Arial" w:cs="Arial"/>
              </w:rPr>
            </w:pPr>
          </w:p>
          <w:p w14:paraId="4AD1B350" w14:textId="77777777" w:rsidR="006C1986" w:rsidRPr="00291D57" w:rsidRDefault="00000000">
            <w:pPr>
              <w:widowControl w:val="0"/>
              <w:pBdr>
                <w:top w:val="nil"/>
                <w:left w:val="nil"/>
                <w:bottom w:val="nil"/>
                <w:right w:val="nil"/>
                <w:between w:val="nil"/>
              </w:pBdr>
              <w:spacing w:line="240" w:lineRule="auto"/>
              <w:rPr>
                <w:rFonts w:ascii="Arial" w:hAnsi="Arial" w:cs="Arial"/>
              </w:rPr>
            </w:pPr>
            <w:r w:rsidRPr="00291D57">
              <w:rPr>
                <w:rFonts w:ascii="Arial" w:hAnsi="Arial" w:cs="Arial"/>
              </w:rPr>
              <w:t>Common examples include Google App Engine and Microsoft Azure.</w:t>
            </w:r>
          </w:p>
        </w:tc>
      </w:tr>
      <w:tr w:rsidR="006C1986" w:rsidRPr="00291D57" w14:paraId="04043BE8" w14:textId="77777777">
        <w:tc>
          <w:tcPr>
            <w:tcW w:w="3045" w:type="dxa"/>
            <w:shd w:val="clear" w:color="auto" w:fill="auto"/>
            <w:tcMar>
              <w:top w:w="100" w:type="dxa"/>
              <w:left w:w="100" w:type="dxa"/>
              <w:bottom w:w="100" w:type="dxa"/>
              <w:right w:w="100" w:type="dxa"/>
            </w:tcMar>
          </w:tcPr>
          <w:p w14:paraId="4174E531" w14:textId="77777777" w:rsidR="006C1986" w:rsidRPr="00291D57" w:rsidRDefault="00000000">
            <w:pPr>
              <w:widowControl w:val="0"/>
              <w:spacing w:line="240" w:lineRule="auto"/>
              <w:rPr>
                <w:rFonts w:ascii="Arial" w:hAnsi="Arial" w:cs="Arial"/>
                <w:b/>
              </w:rPr>
            </w:pPr>
            <w:r w:rsidRPr="00291D57">
              <w:rPr>
                <w:rFonts w:ascii="Arial" w:hAnsi="Arial" w:cs="Arial"/>
                <w:b/>
              </w:rPr>
              <w:t>Infrastructure as a Service (IaaS)</w:t>
            </w:r>
          </w:p>
        </w:tc>
        <w:tc>
          <w:tcPr>
            <w:tcW w:w="6555" w:type="dxa"/>
            <w:shd w:val="clear" w:color="auto" w:fill="auto"/>
            <w:tcMar>
              <w:top w:w="100" w:type="dxa"/>
              <w:left w:w="100" w:type="dxa"/>
              <w:bottom w:w="100" w:type="dxa"/>
              <w:right w:w="100" w:type="dxa"/>
            </w:tcMar>
          </w:tcPr>
          <w:p w14:paraId="3C895DD8" w14:textId="77777777" w:rsidR="006C1986" w:rsidRPr="00291D57" w:rsidRDefault="00000000">
            <w:pPr>
              <w:widowControl w:val="0"/>
              <w:spacing w:line="240" w:lineRule="auto"/>
              <w:rPr>
                <w:rFonts w:ascii="Arial" w:hAnsi="Arial" w:cs="Arial"/>
              </w:rPr>
            </w:pPr>
            <w:r w:rsidRPr="00291D57">
              <w:rPr>
                <w:rFonts w:ascii="Arial" w:hAnsi="Arial" w:cs="Arial"/>
              </w:rPr>
              <w:t>The cloud service provider sets up and manages the infrastructure (storage, servers, networking) on behalf of their clients. Access for clients is provided over the internet. IaaS typically includes virtual servers running on shared physical servers that are managed by the cloud service provider.</w:t>
            </w:r>
          </w:p>
          <w:p w14:paraId="7CE20786" w14:textId="77777777" w:rsidR="006C1986" w:rsidRPr="00291D57" w:rsidRDefault="006C1986">
            <w:pPr>
              <w:widowControl w:val="0"/>
              <w:spacing w:line="240" w:lineRule="auto"/>
              <w:rPr>
                <w:rFonts w:ascii="Arial" w:hAnsi="Arial" w:cs="Arial"/>
              </w:rPr>
            </w:pPr>
          </w:p>
          <w:p w14:paraId="06479AA4" w14:textId="77777777" w:rsidR="006C1986" w:rsidRPr="00291D57" w:rsidRDefault="00000000">
            <w:pPr>
              <w:widowControl w:val="0"/>
              <w:spacing w:line="240" w:lineRule="auto"/>
              <w:rPr>
                <w:rFonts w:ascii="Arial" w:hAnsi="Arial" w:cs="Arial"/>
              </w:rPr>
            </w:pPr>
            <w:r w:rsidRPr="00291D57">
              <w:rPr>
                <w:rFonts w:ascii="Arial" w:hAnsi="Arial" w:cs="Arial"/>
              </w:rPr>
              <w:t>Common examples include Amazon Web Services and Google Compute Engine.</w:t>
            </w:r>
          </w:p>
        </w:tc>
      </w:tr>
    </w:tbl>
    <w:p w14:paraId="317ADAD8" w14:textId="4F25D01A" w:rsidR="006C1986" w:rsidRPr="00291D57" w:rsidRDefault="00000000">
      <w:pPr>
        <w:pStyle w:val="Heading1"/>
        <w:rPr>
          <w:rFonts w:ascii="Arial" w:hAnsi="Arial" w:cs="Arial"/>
          <w:color w:val="FFFFFF"/>
          <w:shd w:val="clear" w:color="auto" w:fill="CD2355"/>
        </w:rPr>
      </w:pPr>
      <w:bookmarkStart w:id="1" w:name="_86b2v069onn9" w:colFirst="0" w:colLast="0"/>
      <w:bookmarkEnd w:id="1"/>
      <w:r w:rsidRPr="00291D57">
        <w:rPr>
          <w:rFonts w:ascii="Arial" w:hAnsi="Arial" w:cs="Arial"/>
          <w:color w:val="FFFFFF"/>
          <w:shd w:val="clear" w:color="auto" w:fill="CD2355"/>
        </w:rPr>
        <w:t>Task 1</w:t>
      </w:r>
    </w:p>
    <w:p w14:paraId="512A66B6" w14:textId="77777777" w:rsidR="006C1986" w:rsidRPr="00291D57" w:rsidRDefault="00000000">
      <w:pPr>
        <w:rPr>
          <w:rFonts w:ascii="Arial" w:hAnsi="Arial" w:cs="Arial"/>
        </w:rPr>
      </w:pPr>
      <w:r w:rsidRPr="00291D57">
        <w:rPr>
          <w:rFonts w:ascii="Arial" w:hAnsi="Arial" w:cs="Arial"/>
        </w:rPr>
        <w:t xml:space="preserve">Use the internet to research some advantages and disadvantages of each cloud service model. </w:t>
      </w:r>
    </w:p>
    <w:p w14:paraId="62B33094" w14:textId="77777777" w:rsidR="006C1986" w:rsidRPr="00291D57" w:rsidRDefault="00000000">
      <w:pPr>
        <w:rPr>
          <w:rFonts w:ascii="Arial" w:hAnsi="Arial" w:cs="Arial"/>
        </w:rPr>
      </w:pPr>
      <w:r w:rsidRPr="00291D57">
        <w:rPr>
          <w:rFonts w:ascii="Arial" w:hAnsi="Arial" w:cs="Arial"/>
          <w:noProof/>
        </w:rPr>
        <w:drawing>
          <wp:anchor distT="19050" distB="19050" distL="19050" distR="19050" simplePos="0" relativeHeight="251658240" behindDoc="0" locked="0" layoutInCell="1" hidden="0" allowOverlap="1" wp14:anchorId="36D7E464" wp14:editId="1361ADFE">
            <wp:simplePos x="0" y="0"/>
            <wp:positionH relativeFrom="page">
              <wp:posOffset>5760000</wp:posOffset>
            </wp:positionH>
            <wp:positionV relativeFrom="page">
              <wp:posOffset>9900000</wp:posOffset>
            </wp:positionV>
            <wp:extent cx="1352550" cy="5429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52550" cy="542925"/>
                    </a:xfrm>
                    <a:prstGeom prst="rect">
                      <a:avLst/>
                    </a:prstGeom>
                    <a:ln/>
                  </pic:spPr>
                </pic:pic>
              </a:graphicData>
            </a:graphic>
          </wp:anchor>
        </w:drawing>
      </w: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2790"/>
        <w:gridCol w:w="3000"/>
      </w:tblGrid>
      <w:tr w:rsidR="006C1986" w:rsidRPr="00291D57" w14:paraId="6537D8A1" w14:textId="77777777">
        <w:tc>
          <w:tcPr>
            <w:tcW w:w="3210" w:type="dxa"/>
            <w:shd w:val="clear" w:color="auto" w:fill="auto"/>
            <w:tcMar>
              <w:top w:w="100" w:type="dxa"/>
              <w:left w:w="100" w:type="dxa"/>
              <w:bottom w:w="100" w:type="dxa"/>
              <w:right w:w="100" w:type="dxa"/>
            </w:tcMar>
          </w:tcPr>
          <w:p w14:paraId="0F5B7D27" w14:textId="77777777" w:rsidR="006C1986" w:rsidRPr="00291D57" w:rsidRDefault="006C1986">
            <w:pPr>
              <w:widowControl w:val="0"/>
              <w:pBdr>
                <w:top w:val="nil"/>
                <w:left w:val="nil"/>
                <w:bottom w:val="nil"/>
                <w:right w:val="nil"/>
                <w:between w:val="nil"/>
              </w:pBdr>
              <w:spacing w:line="240" w:lineRule="auto"/>
              <w:rPr>
                <w:rFonts w:ascii="Arial" w:hAnsi="Arial" w:cs="Arial"/>
              </w:rPr>
            </w:pPr>
          </w:p>
        </w:tc>
        <w:tc>
          <w:tcPr>
            <w:tcW w:w="2790" w:type="dxa"/>
            <w:shd w:val="clear" w:color="auto" w:fill="auto"/>
            <w:tcMar>
              <w:top w:w="100" w:type="dxa"/>
              <w:left w:w="100" w:type="dxa"/>
              <w:bottom w:w="100" w:type="dxa"/>
              <w:right w:w="100" w:type="dxa"/>
            </w:tcMar>
          </w:tcPr>
          <w:p w14:paraId="43DCFD69" w14:textId="77777777" w:rsidR="006C1986" w:rsidRPr="00291D57" w:rsidRDefault="00000000">
            <w:pPr>
              <w:widowControl w:val="0"/>
              <w:pBdr>
                <w:top w:val="nil"/>
                <w:left w:val="nil"/>
                <w:bottom w:val="nil"/>
                <w:right w:val="nil"/>
                <w:between w:val="nil"/>
              </w:pBdr>
              <w:spacing w:line="240" w:lineRule="auto"/>
              <w:rPr>
                <w:rFonts w:ascii="Arial" w:hAnsi="Arial" w:cs="Arial"/>
                <w:b/>
              </w:rPr>
            </w:pPr>
            <w:r w:rsidRPr="00291D57">
              <w:rPr>
                <w:rFonts w:ascii="Arial" w:hAnsi="Arial" w:cs="Arial"/>
                <w:b/>
              </w:rPr>
              <w:t>Advantages</w:t>
            </w:r>
          </w:p>
        </w:tc>
        <w:tc>
          <w:tcPr>
            <w:tcW w:w="3000" w:type="dxa"/>
            <w:shd w:val="clear" w:color="auto" w:fill="auto"/>
            <w:tcMar>
              <w:top w:w="100" w:type="dxa"/>
              <w:left w:w="100" w:type="dxa"/>
              <w:bottom w:w="100" w:type="dxa"/>
              <w:right w:w="100" w:type="dxa"/>
            </w:tcMar>
          </w:tcPr>
          <w:p w14:paraId="0FF2807C" w14:textId="77777777" w:rsidR="006C1986" w:rsidRPr="00291D57" w:rsidRDefault="00000000">
            <w:pPr>
              <w:widowControl w:val="0"/>
              <w:pBdr>
                <w:top w:val="nil"/>
                <w:left w:val="nil"/>
                <w:bottom w:val="nil"/>
                <w:right w:val="nil"/>
                <w:between w:val="nil"/>
              </w:pBdr>
              <w:spacing w:line="240" w:lineRule="auto"/>
              <w:rPr>
                <w:rFonts w:ascii="Arial" w:hAnsi="Arial" w:cs="Arial"/>
                <w:b/>
              </w:rPr>
            </w:pPr>
            <w:r w:rsidRPr="00291D57">
              <w:rPr>
                <w:rFonts w:ascii="Arial" w:hAnsi="Arial" w:cs="Arial"/>
                <w:b/>
              </w:rPr>
              <w:t xml:space="preserve">Disadvantages </w:t>
            </w:r>
          </w:p>
        </w:tc>
      </w:tr>
      <w:tr w:rsidR="006C1986" w14:paraId="353DDE8A" w14:textId="77777777">
        <w:tc>
          <w:tcPr>
            <w:tcW w:w="3210" w:type="dxa"/>
            <w:shd w:val="clear" w:color="auto" w:fill="auto"/>
            <w:tcMar>
              <w:top w:w="100" w:type="dxa"/>
              <w:left w:w="100" w:type="dxa"/>
              <w:bottom w:w="100" w:type="dxa"/>
              <w:right w:w="100" w:type="dxa"/>
            </w:tcMar>
          </w:tcPr>
          <w:p w14:paraId="2A7E928C" w14:textId="77777777" w:rsidR="006C1986" w:rsidRPr="00291D57" w:rsidRDefault="00000000">
            <w:pPr>
              <w:widowControl w:val="0"/>
              <w:spacing w:line="240" w:lineRule="auto"/>
              <w:rPr>
                <w:rFonts w:ascii="Arial" w:hAnsi="Arial" w:cs="Arial"/>
                <w:b/>
              </w:rPr>
            </w:pPr>
            <w:r w:rsidRPr="00291D57">
              <w:rPr>
                <w:rFonts w:ascii="Arial" w:hAnsi="Arial" w:cs="Arial"/>
                <w:b/>
              </w:rPr>
              <w:t>Software as a Service (SaaS)</w:t>
            </w:r>
          </w:p>
        </w:tc>
        <w:tc>
          <w:tcPr>
            <w:tcW w:w="2790" w:type="dxa"/>
            <w:shd w:val="clear" w:color="auto" w:fill="auto"/>
            <w:tcMar>
              <w:top w:w="100" w:type="dxa"/>
              <w:left w:w="100" w:type="dxa"/>
              <w:bottom w:w="100" w:type="dxa"/>
              <w:right w:w="100" w:type="dxa"/>
            </w:tcMar>
          </w:tcPr>
          <w:p w14:paraId="54C8DA94"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Flexibility</w:t>
            </w:r>
          </w:p>
          <w:p w14:paraId="387631D0"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 xml:space="preserve">Scalability </w:t>
            </w:r>
          </w:p>
        </w:tc>
        <w:tc>
          <w:tcPr>
            <w:tcW w:w="3000" w:type="dxa"/>
            <w:shd w:val="clear" w:color="auto" w:fill="auto"/>
            <w:tcMar>
              <w:top w:w="100" w:type="dxa"/>
              <w:left w:w="100" w:type="dxa"/>
              <w:bottom w:w="100" w:type="dxa"/>
              <w:right w:w="100" w:type="dxa"/>
            </w:tcMar>
          </w:tcPr>
          <w:p w14:paraId="2961CE6F"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Training requirement</w:t>
            </w:r>
          </w:p>
          <w:p w14:paraId="283931F2"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 xml:space="preserve">Data security </w:t>
            </w:r>
          </w:p>
        </w:tc>
      </w:tr>
      <w:tr w:rsidR="006C1986" w14:paraId="11AA6BEB" w14:textId="77777777">
        <w:tc>
          <w:tcPr>
            <w:tcW w:w="3210" w:type="dxa"/>
            <w:shd w:val="clear" w:color="auto" w:fill="auto"/>
            <w:tcMar>
              <w:top w:w="100" w:type="dxa"/>
              <w:left w:w="100" w:type="dxa"/>
              <w:bottom w:w="100" w:type="dxa"/>
              <w:right w:w="100" w:type="dxa"/>
            </w:tcMar>
          </w:tcPr>
          <w:p w14:paraId="218F34DE" w14:textId="77777777" w:rsidR="006C1986" w:rsidRPr="00291D57" w:rsidRDefault="00000000">
            <w:pPr>
              <w:widowControl w:val="0"/>
              <w:spacing w:line="240" w:lineRule="auto"/>
              <w:rPr>
                <w:rFonts w:ascii="Arial" w:hAnsi="Arial" w:cs="Arial"/>
                <w:b/>
              </w:rPr>
            </w:pPr>
            <w:r w:rsidRPr="00291D57">
              <w:rPr>
                <w:rFonts w:ascii="Arial" w:hAnsi="Arial" w:cs="Arial"/>
                <w:b/>
              </w:rPr>
              <w:t>Platform as a Service (PaaS)</w:t>
            </w:r>
          </w:p>
        </w:tc>
        <w:tc>
          <w:tcPr>
            <w:tcW w:w="2790" w:type="dxa"/>
            <w:shd w:val="clear" w:color="auto" w:fill="auto"/>
            <w:tcMar>
              <w:top w:w="100" w:type="dxa"/>
              <w:left w:w="100" w:type="dxa"/>
              <w:bottom w:w="100" w:type="dxa"/>
              <w:right w:w="100" w:type="dxa"/>
            </w:tcMar>
          </w:tcPr>
          <w:p w14:paraId="0DEBEF3C"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Cost reduction</w:t>
            </w:r>
          </w:p>
          <w:p w14:paraId="2F458852"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Customisation</w:t>
            </w:r>
          </w:p>
        </w:tc>
        <w:tc>
          <w:tcPr>
            <w:tcW w:w="3000" w:type="dxa"/>
            <w:shd w:val="clear" w:color="auto" w:fill="auto"/>
            <w:tcMar>
              <w:top w:w="100" w:type="dxa"/>
              <w:left w:w="100" w:type="dxa"/>
              <w:bottom w:w="100" w:type="dxa"/>
              <w:right w:w="100" w:type="dxa"/>
            </w:tcMar>
          </w:tcPr>
          <w:p w14:paraId="198B7C1F"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Runtime issues</w:t>
            </w:r>
          </w:p>
          <w:p w14:paraId="17256BEF"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 xml:space="preserve">Data security </w:t>
            </w:r>
          </w:p>
        </w:tc>
      </w:tr>
      <w:tr w:rsidR="006C1986" w14:paraId="13789C88" w14:textId="77777777">
        <w:tc>
          <w:tcPr>
            <w:tcW w:w="3210" w:type="dxa"/>
            <w:shd w:val="clear" w:color="auto" w:fill="auto"/>
            <w:tcMar>
              <w:top w:w="100" w:type="dxa"/>
              <w:left w:w="100" w:type="dxa"/>
              <w:bottom w:w="100" w:type="dxa"/>
              <w:right w:w="100" w:type="dxa"/>
            </w:tcMar>
          </w:tcPr>
          <w:p w14:paraId="51FAE3C5" w14:textId="77777777" w:rsidR="006C1986" w:rsidRPr="00291D57" w:rsidRDefault="00000000">
            <w:pPr>
              <w:widowControl w:val="0"/>
              <w:spacing w:line="240" w:lineRule="auto"/>
              <w:rPr>
                <w:rFonts w:ascii="Arial" w:hAnsi="Arial" w:cs="Arial"/>
                <w:b/>
              </w:rPr>
            </w:pPr>
            <w:r w:rsidRPr="00291D57">
              <w:rPr>
                <w:rFonts w:ascii="Arial" w:hAnsi="Arial" w:cs="Arial"/>
                <w:b/>
              </w:rPr>
              <w:t>Infrastructure as a Service (IaaS)</w:t>
            </w:r>
          </w:p>
        </w:tc>
        <w:tc>
          <w:tcPr>
            <w:tcW w:w="2790" w:type="dxa"/>
            <w:shd w:val="clear" w:color="auto" w:fill="auto"/>
            <w:tcMar>
              <w:top w:w="100" w:type="dxa"/>
              <w:left w:w="100" w:type="dxa"/>
              <w:bottom w:w="100" w:type="dxa"/>
              <w:right w:w="100" w:type="dxa"/>
            </w:tcMar>
          </w:tcPr>
          <w:p w14:paraId="2100EEC2"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Ease of use</w:t>
            </w:r>
          </w:p>
          <w:p w14:paraId="3BD45B6C"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Cost reduction</w:t>
            </w:r>
          </w:p>
        </w:tc>
        <w:tc>
          <w:tcPr>
            <w:tcW w:w="3000" w:type="dxa"/>
            <w:shd w:val="clear" w:color="auto" w:fill="auto"/>
            <w:tcMar>
              <w:top w:w="100" w:type="dxa"/>
              <w:left w:w="100" w:type="dxa"/>
              <w:bottom w:w="100" w:type="dxa"/>
              <w:right w:w="100" w:type="dxa"/>
            </w:tcMar>
          </w:tcPr>
          <w:p w14:paraId="5CC41AFF"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 xml:space="preserve">Limited customisation </w:t>
            </w:r>
          </w:p>
          <w:p w14:paraId="6A4C7D87" w14:textId="77777777" w:rsidR="006C1986" w:rsidRPr="001671AA" w:rsidRDefault="00000000">
            <w:pPr>
              <w:widowControl w:val="0"/>
              <w:pBdr>
                <w:top w:val="nil"/>
                <w:left w:val="nil"/>
                <w:bottom w:val="nil"/>
                <w:right w:val="nil"/>
                <w:between w:val="nil"/>
              </w:pBdr>
              <w:spacing w:line="240" w:lineRule="auto"/>
              <w:rPr>
                <w:rFonts w:ascii="Arial" w:eastAsia="Handlee" w:hAnsi="Arial" w:cs="Arial"/>
                <w:color w:val="CD2355"/>
              </w:rPr>
            </w:pPr>
            <w:r w:rsidRPr="001671AA">
              <w:rPr>
                <w:rFonts w:ascii="Arial" w:eastAsia="Handlee" w:hAnsi="Arial" w:cs="Arial"/>
                <w:color w:val="CD2355"/>
              </w:rPr>
              <w:t xml:space="preserve">Less control </w:t>
            </w:r>
          </w:p>
        </w:tc>
      </w:tr>
    </w:tbl>
    <w:p w14:paraId="1519C3E2" w14:textId="77777777" w:rsidR="006C1986" w:rsidRPr="00291D57" w:rsidRDefault="00000000">
      <w:pPr>
        <w:pStyle w:val="Heading1"/>
        <w:rPr>
          <w:rFonts w:ascii="Arial" w:hAnsi="Arial" w:cs="Arial"/>
          <w:color w:val="FFFFFF"/>
          <w:shd w:val="clear" w:color="auto" w:fill="CD2355"/>
        </w:rPr>
      </w:pPr>
      <w:bookmarkStart w:id="2" w:name="_tga21hyvxgb5" w:colFirst="0" w:colLast="0"/>
      <w:bookmarkEnd w:id="2"/>
      <w:r w:rsidRPr="00291D57">
        <w:rPr>
          <w:rFonts w:ascii="Arial" w:hAnsi="Arial" w:cs="Arial"/>
          <w:color w:val="FFFFFF"/>
          <w:shd w:val="clear" w:color="auto" w:fill="CD2355"/>
        </w:rPr>
        <w:lastRenderedPageBreak/>
        <w:t>Task 2</w:t>
      </w:r>
    </w:p>
    <w:p w14:paraId="187C6A9A" w14:textId="77777777" w:rsidR="006C1986" w:rsidRPr="00291D57" w:rsidRDefault="00000000">
      <w:pPr>
        <w:pStyle w:val="Heading1"/>
        <w:rPr>
          <w:rFonts w:ascii="Arial" w:hAnsi="Arial" w:cs="Arial"/>
          <w:sz w:val="24"/>
          <w:szCs w:val="24"/>
        </w:rPr>
      </w:pPr>
      <w:bookmarkStart w:id="3" w:name="_c2l82rk25hun" w:colFirst="0" w:colLast="0"/>
      <w:bookmarkEnd w:id="3"/>
      <w:r w:rsidRPr="00291D57">
        <w:rPr>
          <w:rFonts w:ascii="Arial" w:hAnsi="Arial" w:cs="Arial"/>
          <w:sz w:val="24"/>
          <w:szCs w:val="24"/>
        </w:rPr>
        <w:t xml:space="preserve">Read through each of the scenarios and make a suggestion about which cloud service model would be most appropriate for the given situation. </w:t>
      </w:r>
    </w:p>
    <w:p w14:paraId="781263F1" w14:textId="26FD3A38" w:rsidR="006C1986" w:rsidRPr="00291D57" w:rsidRDefault="00000000">
      <w:pPr>
        <w:pStyle w:val="Heading1"/>
        <w:rPr>
          <w:rFonts w:ascii="Arial" w:hAnsi="Arial" w:cs="Arial"/>
        </w:rPr>
      </w:pPr>
      <w:bookmarkStart w:id="4" w:name="_nsp6jovueuth" w:colFirst="0" w:colLast="0"/>
      <w:bookmarkEnd w:id="4"/>
      <w:r w:rsidRPr="00291D57">
        <w:rPr>
          <w:rFonts w:ascii="Arial" w:hAnsi="Arial" w:cs="Arial"/>
          <w:color w:val="FFFFFF"/>
          <w:shd w:val="clear" w:color="auto" w:fill="CD2355"/>
        </w:rPr>
        <w:t>Scenario 1</w:t>
      </w:r>
      <w:r w:rsidRPr="00291D57">
        <w:rPr>
          <w:rFonts w:ascii="Arial" w:hAnsi="Arial" w:cs="Arial"/>
          <w:color w:val="FFFFFF"/>
        </w:rPr>
        <w:t>.</w:t>
      </w:r>
    </w:p>
    <w:p w14:paraId="7491181F" w14:textId="77777777" w:rsidR="006C1986" w:rsidRPr="00291D57" w:rsidRDefault="00000000">
      <w:pPr>
        <w:rPr>
          <w:rFonts w:ascii="Arial" w:hAnsi="Arial" w:cs="Arial"/>
          <w:sz w:val="24"/>
          <w:szCs w:val="24"/>
        </w:rPr>
      </w:pPr>
      <w:r w:rsidRPr="00291D57">
        <w:rPr>
          <w:rFonts w:ascii="Arial" w:hAnsi="Arial" w:cs="Arial"/>
          <w:sz w:val="24"/>
          <w:szCs w:val="24"/>
        </w:rPr>
        <w:t>A college needs students and lecturers to be able to save documents to a central location so that they can be accessed at home and at college. Students and lecturers also need access to applications such as word processing, spreadsheets, and webmail to support them in their work. Which cloud service model would be most suitable for the college?</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C1986" w14:paraId="2FB2CD9E" w14:textId="77777777">
        <w:tc>
          <w:tcPr>
            <w:tcW w:w="9026" w:type="dxa"/>
            <w:shd w:val="clear" w:color="auto" w:fill="auto"/>
            <w:tcMar>
              <w:top w:w="100" w:type="dxa"/>
              <w:left w:w="100" w:type="dxa"/>
              <w:bottom w:w="100" w:type="dxa"/>
              <w:right w:w="100" w:type="dxa"/>
            </w:tcMar>
          </w:tcPr>
          <w:p w14:paraId="1AA46491" w14:textId="3CCEE6C3" w:rsidR="006C1986" w:rsidRPr="00C74104" w:rsidRDefault="00000000">
            <w:pPr>
              <w:widowControl w:val="0"/>
              <w:pBdr>
                <w:top w:val="nil"/>
                <w:left w:val="nil"/>
                <w:bottom w:val="nil"/>
                <w:right w:val="nil"/>
                <w:between w:val="nil"/>
              </w:pBdr>
              <w:spacing w:line="240" w:lineRule="auto"/>
              <w:rPr>
                <w:rFonts w:ascii="Arial" w:eastAsia="Handlee" w:hAnsi="Arial" w:cs="Arial"/>
                <w:color w:val="CD2355"/>
                <w:sz w:val="26"/>
                <w:szCs w:val="26"/>
              </w:rPr>
            </w:pPr>
            <w:r w:rsidRPr="001671AA">
              <w:rPr>
                <w:rFonts w:ascii="Arial" w:eastAsia="Handlee" w:hAnsi="Arial" w:cs="Arial"/>
                <w:color w:val="CD2355"/>
                <w:sz w:val="26"/>
                <w:szCs w:val="26"/>
              </w:rPr>
              <w:t>Software as a Service (</w:t>
            </w:r>
            <w:proofErr w:type="spellStart"/>
            <w:r w:rsidRPr="001671AA">
              <w:rPr>
                <w:rFonts w:ascii="Arial" w:eastAsia="Handlee" w:hAnsi="Arial" w:cs="Arial"/>
                <w:color w:val="CD2355"/>
                <w:sz w:val="26"/>
                <w:szCs w:val="26"/>
              </w:rPr>
              <w:t>Saas</w:t>
            </w:r>
            <w:proofErr w:type="spellEnd"/>
            <w:r w:rsidRPr="001671AA">
              <w:rPr>
                <w:rFonts w:ascii="Arial" w:eastAsia="Handlee" w:hAnsi="Arial" w:cs="Arial"/>
                <w:color w:val="CD2355"/>
                <w:sz w:val="26"/>
                <w:szCs w:val="26"/>
              </w:rPr>
              <w:t>). Students and lecturers only require access to cloud storage and online applications. They could use Google Cloud for storage and Google Workspace (or similar) to provide the software they need, such as word processing software.</w:t>
            </w:r>
          </w:p>
        </w:tc>
      </w:tr>
    </w:tbl>
    <w:p w14:paraId="48B411C4" w14:textId="5BAF43BE" w:rsidR="006C1986" w:rsidRPr="00291D57" w:rsidRDefault="00000000">
      <w:pPr>
        <w:pStyle w:val="Heading1"/>
        <w:rPr>
          <w:rFonts w:ascii="Arial" w:hAnsi="Arial" w:cs="Arial"/>
        </w:rPr>
      </w:pPr>
      <w:bookmarkStart w:id="5" w:name="_esexnneq3c2" w:colFirst="0" w:colLast="0"/>
      <w:bookmarkEnd w:id="5"/>
      <w:r w:rsidRPr="00291D57">
        <w:rPr>
          <w:rFonts w:ascii="Arial" w:hAnsi="Arial" w:cs="Arial"/>
          <w:color w:val="FFFFFF"/>
          <w:shd w:val="clear" w:color="auto" w:fill="CD2355"/>
        </w:rPr>
        <w:t>Scenario 2</w:t>
      </w:r>
      <w:r w:rsidRPr="00291D57">
        <w:rPr>
          <w:rFonts w:ascii="Arial" w:hAnsi="Arial" w:cs="Arial"/>
          <w:color w:val="FFFFFF"/>
        </w:rPr>
        <w:t>.</w:t>
      </w:r>
    </w:p>
    <w:p w14:paraId="3F1A6D89" w14:textId="77777777" w:rsidR="006C1986" w:rsidRPr="00291D57" w:rsidRDefault="00000000">
      <w:pPr>
        <w:rPr>
          <w:rFonts w:ascii="Arial" w:hAnsi="Arial" w:cs="Arial"/>
          <w:sz w:val="24"/>
          <w:szCs w:val="24"/>
        </w:rPr>
      </w:pPr>
      <w:r w:rsidRPr="00291D57">
        <w:rPr>
          <w:rFonts w:ascii="Arial" w:hAnsi="Arial" w:cs="Arial"/>
          <w:sz w:val="24"/>
          <w:szCs w:val="24"/>
        </w:rPr>
        <w:t xml:space="preserve">A healthcare company specialises in processing high-quality medical images. They have recently been awarded a new, large contract which means their current hardware and servers are not sufficient. Which cloud service model would be most suitable for them to quickly upgrade their systems? </w:t>
      </w: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C1986" w14:paraId="086F0DBA" w14:textId="77777777">
        <w:tc>
          <w:tcPr>
            <w:tcW w:w="9026" w:type="dxa"/>
            <w:shd w:val="clear" w:color="auto" w:fill="auto"/>
            <w:tcMar>
              <w:top w:w="100" w:type="dxa"/>
              <w:left w:w="100" w:type="dxa"/>
              <w:bottom w:w="100" w:type="dxa"/>
              <w:right w:w="100" w:type="dxa"/>
            </w:tcMar>
          </w:tcPr>
          <w:p w14:paraId="29A70B73" w14:textId="3E7F82EF" w:rsidR="006C1986" w:rsidRPr="00C74104" w:rsidRDefault="00000000" w:rsidP="00C74104">
            <w:pPr>
              <w:widowControl w:val="0"/>
              <w:spacing w:line="240" w:lineRule="auto"/>
              <w:rPr>
                <w:rFonts w:ascii="Arial" w:hAnsi="Arial" w:cs="Arial"/>
                <w:sz w:val="24"/>
                <w:szCs w:val="24"/>
              </w:rPr>
            </w:pPr>
            <w:r w:rsidRPr="001671AA">
              <w:rPr>
                <w:rFonts w:ascii="Arial" w:eastAsia="Handlee" w:hAnsi="Arial" w:cs="Arial"/>
                <w:color w:val="CD2355"/>
                <w:sz w:val="26"/>
                <w:szCs w:val="26"/>
              </w:rPr>
              <w:t xml:space="preserve">Infrastructure as a Service (IaaS). The healthcare company needs a quick solution to upgrade their hardware and servers to deal with the processing needs of the new contract. A solution such as Amazon Web Services would provide the infrastructure they need quickly. </w:t>
            </w:r>
          </w:p>
        </w:tc>
      </w:tr>
    </w:tbl>
    <w:p w14:paraId="4DD854FD" w14:textId="6DC6C236" w:rsidR="006C1986" w:rsidRPr="00291D57" w:rsidRDefault="00000000">
      <w:pPr>
        <w:pStyle w:val="Heading1"/>
        <w:rPr>
          <w:rFonts w:ascii="Arial" w:hAnsi="Arial" w:cs="Arial"/>
        </w:rPr>
      </w:pPr>
      <w:bookmarkStart w:id="6" w:name="_a2qgrm21kbm8" w:colFirst="0" w:colLast="0"/>
      <w:bookmarkEnd w:id="6"/>
      <w:r w:rsidRPr="00291D57">
        <w:rPr>
          <w:rFonts w:ascii="Arial" w:hAnsi="Arial" w:cs="Arial"/>
          <w:color w:val="FFFFFF"/>
          <w:shd w:val="clear" w:color="auto" w:fill="CD2355"/>
        </w:rPr>
        <w:t>Scenario 3</w:t>
      </w:r>
    </w:p>
    <w:p w14:paraId="7F414007" w14:textId="77777777" w:rsidR="006C1986" w:rsidRPr="00291D57" w:rsidRDefault="00000000">
      <w:pPr>
        <w:rPr>
          <w:rFonts w:ascii="Arial" w:hAnsi="Arial" w:cs="Arial"/>
          <w:sz w:val="24"/>
          <w:szCs w:val="24"/>
        </w:rPr>
      </w:pPr>
      <w:r w:rsidRPr="00291D57">
        <w:rPr>
          <w:rFonts w:ascii="Arial" w:hAnsi="Arial" w:cs="Arial"/>
          <w:sz w:val="24"/>
          <w:szCs w:val="24"/>
        </w:rPr>
        <w:t>A software development company has teams of software engineers that work on a wide range of projects that run on different platforms (e.g. web developments, mobile apps, etc.). The software company wants to be able to get to work on a project quickly without having to set up a specific environment every time they win a new contract. Which cloud service model would be most suitable for the software development company?</w:t>
      </w: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C1986" w14:paraId="6B869174" w14:textId="77777777">
        <w:tc>
          <w:tcPr>
            <w:tcW w:w="9026" w:type="dxa"/>
            <w:shd w:val="clear" w:color="auto" w:fill="auto"/>
            <w:tcMar>
              <w:top w:w="100" w:type="dxa"/>
              <w:left w:w="100" w:type="dxa"/>
              <w:bottom w:w="100" w:type="dxa"/>
              <w:right w:w="100" w:type="dxa"/>
            </w:tcMar>
          </w:tcPr>
          <w:p w14:paraId="0423C699" w14:textId="7D158AEC" w:rsidR="006C1986" w:rsidRPr="00C74104" w:rsidRDefault="00000000" w:rsidP="00C74104">
            <w:pPr>
              <w:widowControl w:val="0"/>
              <w:spacing w:line="240" w:lineRule="auto"/>
              <w:rPr>
                <w:rFonts w:ascii="Arial" w:hAnsi="Arial" w:cs="Arial"/>
              </w:rPr>
            </w:pPr>
            <w:r w:rsidRPr="001671AA">
              <w:rPr>
                <w:rFonts w:ascii="Arial" w:eastAsia="Handlee" w:hAnsi="Arial" w:cs="Arial"/>
                <w:color w:val="CD2355"/>
                <w:sz w:val="26"/>
                <w:szCs w:val="26"/>
              </w:rPr>
              <w:t xml:space="preserve">Platform as a Service (PaaS). The software company wants the ability to be able to start developing quickly without having to spend time setting up and configuring a new platform for every new project. PaaS can be quickly adapted to meet the needs of the company. </w:t>
            </w:r>
          </w:p>
        </w:tc>
      </w:tr>
    </w:tbl>
    <w:p w14:paraId="5890674D" w14:textId="77777777" w:rsidR="006C1986" w:rsidRDefault="006C1986">
      <w:pPr>
        <w:spacing w:line="331" w:lineRule="auto"/>
        <w:rPr>
          <w:color w:val="666666"/>
          <w:sz w:val="18"/>
          <w:szCs w:val="18"/>
        </w:rPr>
      </w:pPr>
    </w:p>
    <w:sectPr w:rsidR="006C1986">
      <w:headerReference w:type="even" r:id="rId11"/>
      <w:headerReference w:type="default" r:id="rId12"/>
      <w:footerReference w:type="default" r:id="rId13"/>
      <w:headerReference w:type="first" r:id="rId14"/>
      <w:footerReference w:type="first" r:id="rId15"/>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E6888" w14:textId="77777777" w:rsidR="00B7668D" w:rsidRDefault="00B7668D">
      <w:pPr>
        <w:spacing w:line="240" w:lineRule="auto"/>
      </w:pPr>
      <w:r>
        <w:separator/>
      </w:r>
    </w:p>
  </w:endnote>
  <w:endnote w:type="continuationSeparator" w:id="0">
    <w:p w14:paraId="56B9B9F2" w14:textId="77777777" w:rsidR="00B7668D" w:rsidRDefault="00B766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CF324A68-AB53-4849-9078-98A6E5588609}"/>
  </w:font>
  <w:font w:name="Calibri">
    <w:panose1 w:val="020F0502020204030204"/>
    <w:charset w:val="00"/>
    <w:family w:val="swiss"/>
    <w:pitch w:val="variable"/>
    <w:sig w:usb0="E4002EFF" w:usb1="C200247B" w:usb2="00000009" w:usb3="00000000" w:csb0="000001FF" w:csb1="00000000"/>
    <w:embedRegular r:id="rId2" w:fontKey="{FF2098EB-2F15-4686-827E-E9122109C2C4}"/>
  </w:font>
  <w:font w:name="Cambria">
    <w:panose1 w:val="02040503050406030204"/>
    <w:charset w:val="00"/>
    <w:family w:val="roman"/>
    <w:pitch w:val="variable"/>
    <w:sig w:usb0="E00006FF" w:usb1="420024FF" w:usb2="02000000" w:usb3="00000000" w:csb0="0000019F" w:csb1="00000000"/>
    <w:embedRegular r:id="rId3" w:fontKey="{6EB3FF88-8AF1-4DDC-AD76-DCA5CB8BB4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42EB2" w14:textId="4A11B551" w:rsidR="006C1986" w:rsidRPr="00C74104" w:rsidRDefault="00000000">
    <w:pPr>
      <w:rPr>
        <w:rFonts w:ascii="Arial" w:hAnsi="Arial" w:cs="Arial"/>
        <w:color w:val="666666"/>
        <w:sz w:val="18"/>
        <w:szCs w:val="18"/>
      </w:rPr>
    </w:pPr>
    <w:r w:rsidRPr="00995396">
      <w:rPr>
        <w:rFonts w:ascii="Arial" w:hAnsi="Arial" w:cs="Arial"/>
        <w:color w:val="666666"/>
        <w:sz w:val="18"/>
        <w:szCs w:val="18"/>
      </w:rPr>
      <w:t xml:space="preserve">Page </w:t>
    </w:r>
    <w:r w:rsidRPr="00995396">
      <w:rPr>
        <w:rFonts w:ascii="Arial" w:hAnsi="Arial" w:cs="Arial"/>
        <w:color w:val="666666"/>
        <w:sz w:val="18"/>
        <w:szCs w:val="18"/>
      </w:rPr>
      <w:fldChar w:fldCharType="begin"/>
    </w:r>
    <w:r w:rsidRPr="00995396">
      <w:rPr>
        <w:rFonts w:ascii="Arial" w:hAnsi="Arial" w:cs="Arial"/>
        <w:color w:val="666666"/>
        <w:sz w:val="18"/>
        <w:szCs w:val="18"/>
      </w:rPr>
      <w:instrText>PAGE</w:instrText>
    </w:r>
    <w:r w:rsidRPr="00995396">
      <w:rPr>
        <w:rFonts w:ascii="Arial" w:hAnsi="Arial" w:cs="Arial"/>
        <w:color w:val="666666"/>
        <w:sz w:val="18"/>
        <w:szCs w:val="18"/>
      </w:rPr>
      <w:fldChar w:fldCharType="separate"/>
    </w:r>
    <w:r w:rsidR="00995396" w:rsidRPr="00995396">
      <w:rPr>
        <w:rFonts w:ascii="Arial" w:hAnsi="Arial" w:cs="Arial"/>
        <w:noProof/>
        <w:color w:val="666666"/>
        <w:sz w:val="18"/>
        <w:szCs w:val="18"/>
      </w:rPr>
      <w:t>2</w:t>
    </w:r>
    <w:r w:rsidRPr="00995396">
      <w:rPr>
        <w:rFonts w:ascii="Arial" w:hAnsi="Arial" w:cs="Arial"/>
        <w:color w:val="66666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702BA" w14:textId="77777777" w:rsidR="006C1986" w:rsidRPr="00995396" w:rsidRDefault="00000000">
    <w:pPr>
      <w:rPr>
        <w:rFonts w:ascii="Arial" w:hAnsi="Arial" w:cs="Arial"/>
        <w:color w:val="666666"/>
        <w:sz w:val="18"/>
        <w:szCs w:val="18"/>
      </w:rPr>
    </w:pPr>
    <w:r w:rsidRPr="00995396">
      <w:rPr>
        <w:rFonts w:ascii="Arial" w:hAnsi="Arial" w:cs="Arial"/>
        <w:color w:val="666666"/>
        <w:sz w:val="18"/>
        <w:szCs w:val="18"/>
      </w:rPr>
      <w:t xml:space="preserve">Page </w:t>
    </w:r>
    <w:r w:rsidRPr="00995396">
      <w:rPr>
        <w:rFonts w:ascii="Arial" w:hAnsi="Arial" w:cs="Arial"/>
        <w:color w:val="666666"/>
        <w:sz w:val="18"/>
        <w:szCs w:val="18"/>
      </w:rPr>
      <w:fldChar w:fldCharType="begin"/>
    </w:r>
    <w:r w:rsidRPr="00995396">
      <w:rPr>
        <w:rFonts w:ascii="Arial" w:hAnsi="Arial" w:cs="Arial"/>
        <w:color w:val="666666"/>
        <w:sz w:val="18"/>
        <w:szCs w:val="18"/>
      </w:rPr>
      <w:instrText>PAGE</w:instrText>
    </w:r>
    <w:r w:rsidRPr="00995396">
      <w:rPr>
        <w:rFonts w:ascii="Arial" w:hAnsi="Arial" w:cs="Arial"/>
        <w:color w:val="666666"/>
        <w:sz w:val="18"/>
        <w:szCs w:val="18"/>
      </w:rPr>
      <w:fldChar w:fldCharType="separate"/>
    </w:r>
    <w:r w:rsidR="00995396" w:rsidRPr="00995396">
      <w:rPr>
        <w:rFonts w:ascii="Arial" w:hAnsi="Arial" w:cs="Arial"/>
        <w:noProof/>
        <w:color w:val="666666"/>
        <w:sz w:val="18"/>
        <w:szCs w:val="18"/>
      </w:rPr>
      <w:t>1</w:t>
    </w:r>
    <w:r w:rsidRPr="00995396">
      <w:rPr>
        <w:rFonts w:ascii="Arial" w:hAnsi="Arial" w:cs="Arial"/>
        <w:color w:val="666666"/>
        <w:sz w:val="18"/>
        <w:szCs w:val="18"/>
      </w:rPr>
      <w:fldChar w:fldCharType="end"/>
    </w:r>
    <w:r w:rsidRPr="00995396">
      <w:rPr>
        <w:rFonts w:ascii="Arial" w:hAnsi="Arial" w:cs="Arial"/>
        <w:color w:val="666666"/>
        <w:sz w:val="18"/>
        <w:szCs w:val="18"/>
      </w:rPr>
      <w:tab/>
    </w:r>
  </w:p>
  <w:p w14:paraId="2DE08F36" w14:textId="52AFFA83" w:rsidR="006C1986" w:rsidRPr="001671AA" w:rsidRDefault="00000000">
    <w:pPr>
      <w:rPr>
        <w:rFonts w:ascii="Arial" w:hAnsi="Arial" w:cs="Arial"/>
        <w:color w:val="666666"/>
        <w:sz w:val="18"/>
        <w:szCs w:val="18"/>
      </w:rPr>
    </w:pPr>
    <w:r w:rsidRPr="001671AA">
      <w:rPr>
        <w:rFonts w:ascii="Arial" w:hAnsi="Arial" w:cs="Arial"/>
        <w:sz w:val="20"/>
        <w:szCs w:val="20"/>
      </w:rPr>
      <w:t xml:space="preserve">Version 1, </w:t>
    </w:r>
    <w:r w:rsidR="00C74104">
      <w:rPr>
        <w:rFonts w:ascii="Arial" w:hAnsi="Arial" w:cs="Arial"/>
        <w:sz w:val="20"/>
        <w:szCs w:val="20"/>
      </w:rPr>
      <w:t>June</w:t>
    </w:r>
    <w:r w:rsidRPr="001671AA">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684A0" w14:textId="77777777" w:rsidR="00B7668D" w:rsidRDefault="00B7668D">
      <w:pPr>
        <w:spacing w:line="240" w:lineRule="auto"/>
      </w:pPr>
      <w:r>
        <w:separator/>
      </w:r>
    </w:p>
  </w:footnote>
  <w:footnote w:type="continuationSeparator" w:id="0">
    <w:p w14:paraId="4DC3B09C" w14:textId="77777777" w:rsidR="00B7668D" w:rsidRDefault="00B766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E1A79" w14:textId="77777777" w:rsidR="006C1986" w:rsidRDefault="006C1986">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1F99E" w14:textId="77777777" w:rsidR="006C1986" w:rsidRPr="00995396" w:rsidRDefault="00000000">
    <w:pPr>
      <w:ind w:left="-720" w:right="-324"/>
      <w:jc w:val="right"/>
      <w:rPr>
        <w:rFonts w:ascii="Arial" w:hAnsi="Arial" w:cs="Arial"/>
        <w:sz w:val="16"/>
        <w:szCs w:val="16"/>
      </w:rPr>
    </w:pPr>
    <w:r w:rsidRPr="00995396">
      <w:rPr>
        <w:rFonts w:ascii="Arial" w:hAnsi="Arial" w:cs="Arial"/>
        <w:sz w:val="16"/>
        <w:szCs w:val="16"/>
      </w:rPr>
      <w:t>Digital environments</w:t>
    </w:r>
  </w:p>
  <w:p w14:paraId="4982206D" w14:textId="77777777" w:rsidR="006C1986" w:rsidRPr="00995396" w:rsidRDefault="00000000">
    <w:pPr>
      <w:ind w:left="-720" w:right="-324"/>
      <w:jc w:val="right"/>
      <w:rPr>
        <w:rFonts w:ascii="Arial" w:hAnsi="Arial" w:cs="Arial"/>
        <w:sz w:val="16"/>
        <w:szCs w:val="16"/>
      </w:rPr>
    </w:pPr>
    <w:r w:rsidRPr="00995396">
      <w:rPr>
        <w:rFonts w:ascii="Arial" w:hAnsi="Arial" w:cs="Arial"/>
        <w:sz w:val="16"/>
        <w:szCs w:val="16"/>
      </w:rPr>
      <w:t>Lesson 8 – Cloud environments</w:t>
    </w:r>
  </w:p>
  <w:p w14:paraId="2022E35F" w14:textId="77777777" w:rsidR="006C1986" w:rsidRPr="00995396" w:rsidRDefault="00000000">
    <w:pPr>
      <w:ind w:left="-720" w:right="-324"/>
      <w:jc w:val="right"/>
      <w:rPr>
        <w:rFonts w:ascii="Arial" w:hAnsi="Arial" w:cs="Arial"/>
        <w:sz w:val="16"/>
        <w:szCs w:val="16"/>
      </w:rPr>
    </w:pPr>
    <w:r w:rsidRPr="00995396">
      <w:rPr>
        <w:rFonts w:ascii="Arial" w:hAnsi="Arial" w:cs="Arial"/>
        <w:sz w:val="16"/>
        <w:szCs w:val="16"/>
      </w:rPr>
      <w:t>Activity sheet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94681" w14:textId="77777777" w:rsidR="006C1986" w:rsidRPr="00995396" w:rsidRDefault="00000000">
    <w:pPr>
      <w:ind w:left="-720" w:right="-324"/>
      <w:jc w:val="right"/>
      <w:rPr>
        <w:rFonts w:ascii="Arial" w:hAnsi="Arial" w:cs="Arial"/>
        <w:sz w:val="16"/>
        <w:szCs w:val="16"/>
      </w:rPr>
    </w:pPr>
    <w:r w:rsidRPr="00995396">
      <w:rPr>
        <w:rFonts w:ascii="Arial" w:hAnsi="Arial" w:cs="Arial"/>
        <w:sz w:val="16"/>
        <w:szCs w:val="16"/>
      </w:rPr>
      <w:t>Digital environments</w:t>
    </w:r>
  </w:p>
  <w:p w14:paraId="49D2C2FE" w14:textId="77777777" w:rsidR="006C1986" w:rsidRPr="00995396" w:rsidRDefault="00000000">
    <w:pPr>
      <w:ind w:left="-720" w:right="-324"/>
      <w:jc w:val="right"/>
      <w:rPr>
        <w:rFonts w:ascii="Arial" w:hAnsi="Arial" w:cs="Arial"/>
        <w:sz w:val="16"/>
        <w:szCs w:val="16"/>
      </w:rPr>
    </w:pPr>
    <w:r w:rsidRPr="00995396">
      <w:rPr>
        <w:rFonts w:ascii="Arial" w:hAnsi="Arial" w:cs="Arial"/>
        <w:sz w:val="16"/>
        <w:szCs w:val="16"/>
      </w:rPr>
      <w:t>Lesson 8 – Cloud environments</w:t>
    </w:r>
  </w:p>
  <w:p w14:paraId="358F54FA" w14:textId="044A0322" w:rsidR="006C1986" w:rsidRPr="00995396" w:rsidRDefault="00000000">
    <w:pPr>
      <w:ind w:left="-720" w:right="-324"/>
      <w:jc w:val="right"/>
      <w:rPr>
        <w:rFonts w:ascii="Arial" w:hAnsi="Arial" w:cs="Arial"/>
        <w:color w:val="666666"/>
        <w:sz w:val="16"/>
        <w:szCs w:val="16"/>
      </w:rPr>
    </w:pPr>
    <w:r w:rsidRPr="00995396">
      <w:rPr>
        <w:rFonts w:ascii="Arial" w:hAnsi="Arial" w:cs="Arial"/>
        <w:sz w:val="16"/>
        <w:szCs w:val="16"/>
      </w:rPr>
      <w:t>Activity sheet answers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986"/>
    <w:rsid w:val="000775E6"/>
    <w:rsid w:val="000F6701"/>
    <w:rsid w:val="001671AA"/>
    <w:rsid w:val="00291D57"/>
    <w:rsid w:val="004B5843"/>
    <w:rsid w:val="006A0DE2"/>
    <w:rsid w:val="006C1986"/>
    <w:rsid w:val="00855DB8"/>
    <w:rsid w:val="0093577E"/>
    <w:rsid w:val="00995396"/>
    <w:rsid w:val="00B26604"/>
    <w:rsid w:val="00B6775E"/>
    <w:rsid w:val="00B7668D"/>
    <w:rsid w:val="00C73297"/>
    <w:rsid w:val="00C74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F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995396"/>
    <w:pPr>
      <w:tabs>
        <w:tab w:val="center" w:pos="4513"/>
        <w:tab w:val="right" w:pos="9026"/>
      </w:tabs>
      <w:spacing w:line="240" w:lineRule="auto"/>
    </w:pPr>
  </w:style>
  <w:style w:type="character" w:customStyle="1" w:styleId="FooterChar">
    <w:name w:val="Footer Char"/>
    <w:basedOn w:val="DefaultParagraphFont"/>
    <w:link w:val="Footer"/>
    <w:uiPriority w:val="99"/>
    <w:rsid w:val="00995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1AA77E-7A93-4A3F-BFBC-B6107EEA00E8}">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DEFDD4FA-6C1B-4892-BC2F-8F0E44ED8EC9}">
  <ds:schemaRefs>
    <ds:schemaRef ds:uri="http://schemas.microsoft.com/sharepoint/v3/contenttype/forms"/>
  </ds:schemaRefs>
</ds:datastoreItem>
</file>

<file path=customXml/itemProps3.xml><?xml version="1.0" encoding="utf-8"?>
<ds:datastoreItem xmlns:ds="http://schemas.openxmlformats.org/officeDocument/2006/customXml" ds:itemID="{1850DA86-F7AA-4BB3-A677-32E2ADFA8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3110</Characters>
  <Application>Microsoft Office Word</Application>
  <DocSecurity>0</DocSecurity>
  <Lines>115</Lines>
  <Paragraphs>41</Paragraphs>
  <ScaleCrop>false</ScaleCrop>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2023-12-05T09:44:00Z</dcterms:created>
  <dcterms:modified xsi:type="dcterms:W3CDTF">2024-06-11T16:26:00Z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