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C15BE" w14:textId="6739974E" w:rsidR="00404719" w:rsidRPr="00D22AC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r w:rsidRPr="00D22AC5">
        <w:rPr>
          <w:b/>
          <w:color w:val="466318"/>
          <w:sz w:val="40"/>
          <w:szCs w:val="40"/>
        </w:rPr>
        <w:t xml:space="preserve">Activity 3: Calibration practical: </w:t>
      </w:r>
      <w:r w:rsidR="009817F1">
        <w:rPr>
          <w:b/>
          <w:color w:val="466318"/>
          <w:sz w:val="40"/>
          <w:szCs w:val="40"/>
        </w:rPr>
        <w:t>T</w:t>
      </w:r>
      <w:r w:rsidRPr="00D22AC5">
        <w:rPr>
          <w:b/>
          <w:color w:val="466318"/>
          <w:sz w:val="40"/>
          <w:szCs w:val="40"/>
        </w:rPr>
        <w:t>eacher and technician notes</w:t>
      </w:r>
    </w:p>
    <w:p w14:paraId="4A5AC961" w14:textId="77777777" w:rsidR="00404719" w:rsidRPr="00D22AC5" w:rsidRDefault="00000000">
      <w:pPr>
        <w:rPr>
          <w:b/>
          <w:u w:val="single"/>
        </w:rPr>
      </w:pPr>
      <w:r w:rsidRPr="00D22AC5">
        <w:rPr>
          <w:b/>
          <w:u w:val="single"/>
        </w:rPr>
        <w:t>Station 1 – Calibrating a balance</w:t>
      </w:r>
    </w:p>
    <w:p w14:paraId="17EC604A" w14:textId="77777777" w:rsidR="00404719" w:rsidRPr="00D22AC5" w:rsidRDefault="00000000">
      <w:pPr>
        <w:rPr>
          <w:b/>
        </w:rPr>
      </w:pPr>
      <w:r w:rsidRPr="00D22AC5">
        <w:rPr>
          <w:b/>
        </w:rPr>
        <w:t>Equipment needed per student</w:t>
      </w:r>
    </w:p>
    <w:p w14:paraId="6236A663" w14:textId="77777777" w:rsidR="00404719" w:rsidRPr="00D22AC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A mass balance, minimum of 2 d.p but 4 d.p is preferred</w:t>
      </w:r>
    </w:p>
    <w:p w14:paraId="659A03F2" w14:textId="77777777" w:rsidR="00404719" w:rsidRPr="00D22AC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D22AC5">
        <w:t>A set of masses that can be used as calibration masses</w:t>
      </w:r>
    </w:p>
    <w:p w14:paraId="60964EE7" w14:textId="77777777" w:rsidR="00404719" w:rsidRPr="00D22AC5" w:rsidRDefault="00000000">
      <w:r w:rsidRPr="00D22AC5">
        <w:t>You may have to add into the worksheet (or demonstrate to students) how to calibrate the pieces of equipment used.</w:t>
      </w:r>
    </w:p>
    <w:p w14:paraId="015DD4A8" w14:textId="77777777" w:rsidR="00404719" w:rsidRPr="00D22AC5" w:rsidRDefault="00000000">
      <w:r w:rsidRPr="00D22AC5">
        <w:rPr>
          <w:b/>
        </w:rPr>
        <w:t>Safety</w:t>
      </w:r>
    </w:p>
    <w:p w14:paraId="07B3D141" w14:textId="63AE28B0" w:rsidR="00404719" w:rsidRPr="00D22AC5" w:rsidRDefault="00D22AC5">
      <w:r w:rsidRPr="00D22AC5">
        <w:t>Ensure risk assessments have been conducted and checked by an appropriate practitioner.</w:t>
      </w:r>
    </w:p>
    <w:p w14:paraId="186F6224" w14:textId="77777777" w:rsidR="00404719" w:rsidRPr="00D22AC5" w:rsidRDefault="00000000">
      <w:pPr>
        <w:rPr>
          <w:b/>
          <w:u w:val="single"/>
        </w:rPr>
      </w:pPr>
      <w:r w:rsidRPr="00D22AC5">
        <w:rPr>
          <w:b/>
          <w:u w:val="single"/>
        </w:rPr>
        <w:t>Station 2 – Calibrating a pH meter</w:t>
      </w:r>
    </w:p>
    <w:p w14:paraId="0414AE8D" w14:textId="77777777" w:rsidR="00404719" w:rsidRPr="00D22AC5" w:rsidRDefault="00000000">
      <w:pPr>
        <w:rPr>
          <w:b/>
        </w:rPr>
      </w:pPr>
      <w:r w:rsidRPr="00D22AC5">
        <w:rPr>
          <w:b/>
        </w:rPr>
        <w:t>Equipment</w:t>
      </w:r>
    </w:p>
    <w:p w14:paraId="2878FA2E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pH meter</w:t>
      </w:r>
    </w:p>
    <w:p w14:paraId="44227337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pH meter calibration buffer solutions (pH 4.0, pH 7.0, pH 10.0) in small beakers</w:t>
      </w:r>
    </w:p>
    <w:p w14:paraId="78AAE586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Distilled or deionised water</w:t>
      </w:r>
    </w:p>
    <w:p w14:paraId="4F34346C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Lint-free tissue</w:t>
      </w:r>
    </w:p>
    <w:p w14:paraId="20CBFF0F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 w:rsidRPr="00D22AC5">
        <w:t>Beakers for rinsing</w:t>
      </w:r>
    </w:p>
    <w:p w14:paraId="4D04A489" w14:textId="0089A9E0" w:rsidR="00404719" w:rsidRPr="00D22AC5" w:rsidRDefault="00000000">
      <w:pPr>
        <w:rPr>
          <w:b/>
        </w:rPr>
      </w:pPr>
      <w:r w:rsidRPr="00D22AC5">
        <w:rPr>
          <w:b/>
        </w:rPr>
        <w:t>Safety</w:t>
      </w:r>
    </w:p>
    <w:p w14:paraId="4628FD8D" w14:textId="77777777" w:rsidR="00404719" w:rsidRPr="00D22AC5" w:rsidRDefault="00000000">
      <w:r w:rsidRPr="00D22AC5">
        <w:t>If using tablets or commercial solutions, refer to any hazard warning labels on the containers.</w:t>
      </w:r>
    </w:p>
    <w:p w14:paraId="2D93E5A3" w14:textId="77777777" w:rsidR="00404719" w:rsidRPr="00D22AC5" w:rsidRDefault="00000000">
      <w:pPr>
        <w:rPr>
          <w:b/>
        </w:rPr>
      </w:pPr>
      <w:r w:rsidRPr="00D22AC5">
        <w:t>If using prepared buffers (from CLEAPSS recipes below) they are currently not classified as hazardous.</w:t>
      </w:r>
    </w:p>
    <w:p w14:paraId="1DDD68C5" w14:textId="77777777" w:rsidR="00404719" w:rsidRPr="00D22A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It is recommended (by CLEAPSS) to use a standard buffer solution prepared from tablets or commercial solutions to calibrate pH meters.</w:t>
      </w:r>
    </w:p>
    <w:p w14:paraId="42AFC42C" w14:textId="04D72957" w:rsidR="00404719" w:rsidRPr="00D22AC5" w:rsidRDefault="00000000" w:rsidP="005251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 xml:space="preserve">If buffer solutions need to be prepared, then instructions can be found at: </w:t>
      </w:r>
      <w:hyperlink r:id="rId7">
        <w:r w:rsidR="00404719" w:rsidRPr="00D22AC5">
          <w:rPr>
            <w:color w:val="0000FF"/>
            <w:u w:val="single"/>
          </w:rPr>
          <w:t xml:space="preserve">science.cleapss.org.uk/Resource/RB018-Buffer-solutions.pdf </w:t>
        </w:r>
      </w:hyperlink>
    </w:p>
    <w:p w14:paraId="6C059A82" w14:textId="77777777" w:rsidR="00404719" w:rsidRPr="00D22AC5" w:rsidRDefault="00000000">
      <w:pPr>
        <w:rPr>
          <w:b/>
          <w:u w:val="single"/>
        </w:rPr>
      </w:pPr>
      <w:r w:rsidRPr="00D22AC5">
        <w:br w:type="page"/>
      </w:r>
    </w:p>
    <w:p w14:paraId="2E0554DB" w14:textId="77777777" w:rsidR="00404719" w:rsidRPr="00D22AC5" w:rsidRDefault="00000000">
      <w:pPr>
        <w:rPr>
          <w:b/>
          <w:u w:val="single"/>
        </w:rPr>
      </w:pPr>
      <w:r w:rsidRPr="00D22AC5">
        <w:rPr>
          <w:b/>
          <w:u w:val="single"/>
        </w:rPr>
        <w:lastRenderedPageBreak/>
        <w:t>Station 3 – Calibrating a pipette</w:t>
      </w:r>
    </w:p>
    <w:p w14:paraId="1D951121" w14:textId="77777777" w:rsidR="00404719" w:rsidRPr="00D22AC5" w:rsidRDefault="00000000">
      <w:pPr>
        <w:rPr>
          <w:b/>
        </w:rPr>
      </w:pPr>
      <w:r w:rsidRPr="00D22AC5">
        <w:rPr>
          <w:b/>
        </w:rPr>
        <w:t>Equipment per student</w:t>
      </w:r>
    </w:p>
    <w:p w14:paraId="7ABEE1F9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Mechanical (variable volume) pipette</w:t>
      </w:r>
    </w:p>
    <w:p w14:paraId="07EFF623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Calibrated high-sensitivity balance (or at least 0.0001</w:t>
      </w:r>
      <w:r w:rsidRPr="00D22AC5">
        <w:rPr>
          <w:sz w:val="12"/>
          <w:szCs w:val="12"/>
        </w:rPr>
        <w:t xml:space="preserve"> </w:t>
      </w:r>
      <w:r w:rsidRPr="00D22AC5">
        <w:t>g)</w:t>
      </w:r>
    </w:p>
    <w:p w14:paraId="1BC246C1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Weighing boats or small containers</w:t>
      </w:r>
    </w:p>
    <w:p w14:paraId="072109C5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Distilled or deionised water in clean flasks/beakers</w:t>
      </w:r>
    </w:p>
    <w:p w14:paraId="19809220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Thermometer</w:t>
      </w:r>
    </w:p>
    <w:p w14:paraId="74729B01" w14:textId="77777777" w:rsidR="00404719" w:rsidRPr="00D22AC5" w:rsidRDefault="00000000">
      <w:pPr>
        <w:rPr>
          <w:b/>
        </w:rPr>
      </w:pPr>
      <w:r w:rsidRPr="00D22AC5">
        <w:rPr>
          <w:b/>
        </w:rPr>
        <w:br/>
        <w:t>Safety</w:t>
      </w:r>
    </w:p>
    <w:p w14:paraId="131D403C" w14:textId="2F0491F1" w:rsidR="00404719" w:rsidRPr="00D22AC5" w:rsidRDefault="00D22AC5">
      <w:r w:rsidRPr="00D22AC5">
        <w:t>Ensure risk assessments have been conducted and checked by an appropriate practitioner.</w:t>
      </w:r>
    </w:p>
    <w:p w14:paraId="6435F983" w14:textId="77777777" w:rsidR="00404719" w:rsidRPr="00D22AC5" w:rsidRDefault="00000000">
      <w:pPr>
        <w:rPr>
          <w:b/>
          <w:u w:val="single"/>
        </w:rPr>
      </w:pPr>
      <w:r w:rsidRPr="00D22AC5">
        <w:rPr>
          <w:b/>
          <w:u w:val="single"/>
        </w:rPr>
        <w:t>Station 4 – Calibrating a conductivity meter</w:t>
      </w:r>
    </w:p>
    <w:p w14:paraId="05B20DE1" w14:textId="77777777" w:rsidR="00404719" w:rsidRPr="00D22AC5" w:rsidRDefault="00000000">
      <w:pPr>
        <w:rPr>
          <w:b/>
        </w:rPr>
      </w:pPr>
      <w:r w:rsidRPr="00D22AC5">
        <w:rPr>
          <w:b/>
        </w:rPr>
        <w:t>Equipment per student</w:t>
      </w:r>
    </w:p>
    <w:p w14:paraId="1ACB2ACF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Conductivity meter</w:t>
      </w:r>
    </w:p>
    <w:p w14:paraId="7F361845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Standard conductivity calibration solution(s) (150</w:t>
      </w:r>
      <w:r w:rsidRPr="00D22AC5">
        <w:rPr>
          <w:sz w:val="12"/>
          <w:szCs w:val="12"/>
        </w:rPr>
        <w:t xml:space="preserve"> </w:t>
      </w:r>
      <w:r w:rsidRPr="00D22AC5">
        <w:t>µS/cm conductivity standard, 1413 µS/cm conductivity standard and 2880</w:t>
      </w:r>
      <w:r w:rsidRPr="00D22AC5">
        <w:rPr>
          <w:sz w:val="12"/>
          <w:szCs w:val="12"/>
        </w:rPr>
        <w:t xml:space="preserve"> </w:t>
      </w:r>
      <w:r w:rsidRPr="00D22AC5">
        <w:t>µS/cm conductivity standard)</w:t>
      </w:r>
    </w:p>
    <w:p w14:paraId="594DFD6F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Distilled or deionised water</w:t>
      </w:r>
    </w:p>
    <w:p w14:paraId="20007A98" w14:textId="77777777" w:rsidR="00404719" w:rsidRPr="00D22AC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Clean beaker(s) for the standard solution(s)</w:t>
      </w:r>
    </w:p>
    <w:p w14:paraId="3FD44995" w14:textId="2CEB2BD4" w:rsidR="00404719" w:rsidRDefault="00000000" w:rsidP="00D22AC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>Lint-free tissue</w:t>
      </w:r>
    </w:p>
    <w:p w14:paraId="101B84AD" w14:textId="77777777" w:rsidR="00D22AC5" w:rsidRPr="00D22AC5" w:rsidRDefault="00D22AC5" w:rsidP="00D22AC5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E179F69" w14:textId="77777777" w:rsidR="00404719" w:rsidRPr="00D22AC5" w:rsidRDefault="00000000">
      <w:pPr>
        <w:rPr>
          <w:b/>
        </w:rPr>
      </w:pPr>
      <w:r w:rsidRPr="00D22AC5">
        <w:rPr>
          <w:b/>
        </w:rPr>
        <w:t>Safety</w:t>
      </w:r>
    </w:p>
    <w:p w14:paraId="7B4B6784" w14:textId="0EBA2AE8" w:rsidR="00404719" w:rsidRPr="00D22AC5" w:rsidRDefault="00D22AC5">
      <w:r>
        <w:t>R</w:t>
      </w:r>
      <w:r w:rsidRPr="00D22AC5">
        <w:t>efer to solution manufacturer’s safety instructions.</w:t>
      </w:r>
      <w:r>
        <w:t xml:space="preserve"> </w:t>
      </w:r>
      <w:r w:rsidRPr="00D22AC5">
        <w:t>Ensure risk assessments have been conducted and checked by an appropriate practitioner.</w:t>
      </w:r>
    </w:p>
    <w:p w14:paraId="5D088E04" w14:textId="6ED8F089" w:rsidR="00404719" w:rsidRDefault="00000000" w:rsidP="005251D4">
      <w:pPr>
        <w:pBdr>
          <w:top w:val="nil"/>
          <w:left w:val="nil"/>
          <w:bottom w:val="nil"/>
          <w:right w:val="nil"/>
          <w:between w:val="nil"/>
        </w:pBdr>
        <w:spacing w:after="0"/>
      </w:pPr>
      <w:r w:rsidRPr="00D22AC5">
        <w:t xml:space="preserve">A video for how to prepare some calibration solutions can be found below: </w:t>
      </w:r>
      <w:hyperlink r:id="rId8">
        <w:r w:rsidR="00404719" w:rsidRPr="00D22AC5">
          <w:rPr>
            <w:color w:val="0000FF"/>
            <w:u w:val="single"/>
          </w:rPr>
          <w:t>www.youtube.com/watch?v=efEdmZfRRrs</w:t>
        </w:r>
      </w:hyperlink>
    </w:p>
    <w:sectPr w:rsidR="004047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7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18FA7" w14:textId="77777777" w:rsidR="00B524C5" w:rsidRPr="00D22AC5" w:rsidRDefault="00B524C5">
      <w:pPr>
        <w:spacing w:after="0" w:line="240" w:lineRule="auto"/>
      </w:pPr>
      <w:r w:rsidRPr="00D22AC5">
        <w:separator/>
      </w:r>
    </w:p>
  </w:endnote>
  <w:endnote w:type="continuationSeparator" w:id="0">
    <w:p w14:paraId="3779B4DD" w14:textId="77777777" w:rsidR="00B524C5" w:rsidRPr="00D22AC5" w:rsidRDefault="00B524C5">
      <w:pPr>
        <w:spacing w:after="0" w:line="240" w:lineRule="auto"/>
      </w:pPr>
      <w:r w:rsidRPr="00D22A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E361578-D5FB-4DAD-9AED-681B0DEAC0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F39638-178E-49AD-91D8-C296D76C1E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F06E624-CDC7-414C-8F30-DCD443CEA9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30880" w14:textId="77777777" w:rsidR="00404719" w:rsidRPr="00D22AC5" w:rsidRDefault="004047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  <w:p w14:paraId="00A9E242" w14:textId="77777777" w:rsidR="00404719" w:rsidRPr="00D22AC5" w:rsidRDefault="0040471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5B8BD" w14:textId="77777777" w:rsidR="00404719" w:rsidRPr="00D22AC5" w:rsidRDefault="004047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0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771"/>
    </w:tblGrid>
    <w:tr w:rsidR="00404719" w:rsidRPr="00D22AC5" w14:paraId="0CBF9978" w14:textId="77777777">
      <w:tc>
        <w:tcPr>
          <w:tcW w:w="9016" w:type="dxa"/>
          <w:gridSpan w:val="2"/>
          <w:tcBorders>
            <w:bottom w:val="nil"/>
          </w:tcBorders>
        </w:tcPr>
        <w:p w14:paraId="5CED0AAE" w14:textId="77777777" w:rsidR="00404719" w:rsidRPr="00D22A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D22AC5">
            <w:rPr>
              <w:sz w:val="20"/>
              <w:szCs w:val="20"/>
            </w:rPr>
            <w:t>Health &amp; Science: Calibration (Science)</w:t>
          </w:r>
        </w:p>
      </w:tc>
    </w:tr>
    <w:tr w:rsidR="00404719" w:rsidRPr="00D22AC5" w14:paraId="0BD3BB0B" w14:textId="77777777">
      <w:tc>
        <w:tcPr>
          <w:tcW w:w="5245" w:type="dxa"/>
          <w:tcBorders>
            <w:top w:val="nil"/>
            <w:bottom w:val="single" w:sz="12" w:space="0" w:color="E2EEBE"/>
          </w:tcBorders>
        </w:tcPr>
        <w:p w14:paraId="2D6F456B" w14:textId="77777777" w:rsidR="00404719" w:rsidRPr="00D22A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D22AC5">
            <w:rPr>
              <w:sz w:val="20"/>
              <w:szCs w:val="20"/>
            </w:rPr>
            <w:t>Version 1, March 2025</w:t>
          </w:r>
        </w:p>
      </w:tc>
      <w:tc>
        <w:tcPr>
          <w:tcW w:w="3771" w:type="dxa"/>
          <w:tcBorders>
            <w:top w:val="nil"/>
            <w:bottom w:val="single" w:sz="12" w:space="0" w:color="E2EEBE"/>
          </w:tcBorders>
          <w:vAlign w:val="bottom"/>
        </w:tcPr>
        <w:p w14:paraId="20C6F5E3" w14:textId="77777777" w:rsidR="00404719" w:rsidRPr="00D22A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25"/>
            <w:jc w:val="right"/>
            <w:rPr>
              <w:sz w:val="20"/>
              <w:szCs w:val="20"/>
            </w:rPr>
          </w:pPr>
          <w:r w:rsidRPr="00D22AC5">
            <w:rPr>
              <w:sz w:val="18"/>
              <w:szCs w:val="18"/>
            </w:rPr>
            <w:t>© Gatsby Technical Education Projects 2025</w:t>
          </w:r>
        </w:p>
      </w:tc>
    </w:tr>
  </w:tbl>
  <w:p w14:paraId="54BB439A" w14:textId="77777777" w:rsidR="00404719" w:rsidRPr="00D22AC5" w:rsidRDefault="004047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0C7E5FD" w14:textId="6D5E95F6" w:rsidR="00404719" w:rsidRPr="00D22AC5" w:rsidRDefault="00000000" w:rsidP="005251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 w:rsidRPr="00D22AC5">
      <w:rPr>
        <w:color w:val="808080"/>
        <w:sz w:val="20"/>
        <w:szCs w:val="20"/>
      </w:rPr>
      <w:fldChar w:fldCharType="begin"/>
    </w:r>
    <w:r w:rsidRPr="00D22AC5">
      <w:rPr>
        <w:color w:val="808080"/>
        <w:sz w:val="20"/>
        <w:szCs w:val="20"/>
      </w:rPr>
      <w:instrText>PAGE</w:instrText>
    </w:r>
    <w:r w:rsidRPr="00D22AC5">
      <w:rPr>
        <w:color w:val="808080"/>
        <w:sz w:val="20"/>
        <w:szCs w:val="20"/>
      </w:rPr>
      <w:fldChar w:fldCharType="separate"/>
    </w:r>
    <w:r w:rsidR="005251D4" w:rsidRPr="00D22AC5">
      <w:rPr>
        <w:color w:val="808080"/>
        <w:sz w:val="20"/>
        <w:szCs w:val="20"/>
      </w:rPr>
      <w:t>1</w:t>
    </w:r>
    <w:r w:rsidRPr="00D22AC5"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7A205" w14:textId="77777777" w:rsidR="00404719" w:rsidRPr="00D22AC5" w:rsidRDefault="004047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F60AF" w14:textId="77777777" w:rsidR="00B524C5" w:rsidRPr="00D22AC5" w:rsidRDefault="00B524C5">
      <w:pPr>
        <w:spacing w:after="0" w:line="240" w:lineRule="auto"/>
      </w:pPr>
      <w:r w:rsidRPr="00D22AC5">
        <w:separator/>
      </w:r>
    </w:p>
  </w:footnote>
  <w:footnote w:type="continuationSeparator" w:id="0">
    <w:p w14:paraId="2D60F91D" w14:textId="77777777" w:rsidR="00B524C5" w:rsidRPr="00D22AC5" w:rsidRDefault="00B524C5">
      <w:pPr>
        <w:spacing w:after="0" w:line="240" w:lineRule="auto"/>
      </w:pPr>
      <w:r w:rsidRPr="00D22A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87BD" w14:textId="77777777" w:rsidR="00404719" w:rsidRPr="00D22AC5" w:rsidRDefault="004047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  <w:p w14:paraId="5143608F" w14:textId="77777777" w:rsidR="00404719" w:rsidRPr="00D22AC5" w:rsidRDefault="0040471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22C54" w14:textId="77777777" w:rsidR="00404719" w:rsidRPr="00D22AC5" w:rsidRDefault="0040471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404719" w:rsidRPr="00D22AC5" w14:paraId="4ECD0B4B" w14:textId="77777777">
      <w:tc>
        <w:tcPr>
          <w:tcW w:w="2268" w:type="dxa"/>
          <w:tcBorders>
            <w:bottom w:val="single" w:sz="4" w:space="0" w:color="E2EEBE"/>
          </w:tcBorders>
        </w:tcPr>
        <w:p w14:paraId="2BFB6A1C" w14:textId="77777777" w:rsidR="00404719" w:rsidRPr="00D22AC5" w:rsidRDefault="004047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gjdgxs" w:colFirst="0" w:colLast="0"/>
          <w:bookmarkEnd w:id="0"/>
        </w:p>
      </w:tc>
      <w:tc>
        <w:tcPr>
          <w:tcW w:w="6748" w:type="dxa"/>
          <w:tcBorders>
            <w:bottom w:val="single" w:sz="4" w:space="0" w:color="E2EEBE"/>
          </w:tcBorders>
        </w:tcPr>
        <w:p w14:paraId="6722749C" w14:textId="77777777" w:rsidR="00404719" w:rsidRPr="00D22A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D22AC5">
            <w:rPr>
              <w:sz w:val="20"/>
              <w:szCs w:val="20"/>
            </w:rPr>
            <w:t>Calibration</w:t>
          </w:r>
        </w:p>
        <w:p w14:paraId="2FE0669B" w14:textId="77777777" w:rsidR="00404719" w:rsidRPr="00D22A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D22AC5">
            <w:rPr>
              <w:sz w:val="20"/>
              <w:szCs w:val="20"/>
            </w:rPr>
            <w:t>Activity 3 Teacher and technician notes</w:t>
          </w:r>
        </w:p>
      </w:tc>
    </w:tr>
  </w:tbl>
  <w:p w14:paraId="2B3724EC" w14:textId="77777777" w:rsidR="00404719" w:rsidRPr="00D22A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 w:rsidRPr="00D22AC5">
      <w:rPr>
        <w:noProof/>
      </w:rPr>
      <w:drawing>
        <wp:anchor distT="0" distB="0" distL="114300" distR="114300" simplePos="0" relativeHeight="251658240" behindDoc="0" locked="0" layoutInCell="1" hidden="0" allowOverlap="1" wp14:anchorId="0EBF84BB" wp14:editId="6453AFF4">
          <wp:simplePos x="0" y="0"/>
          <wp:positionH relativeFrom="column">
            <wp:posOffset>7</wp:posOffset>
          </wp:positionH>
          <wp:positionV relativeFrom="paragraph">
            <wp:posOffset>-601338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C7980" w14:textId="77777777" w:rsidR="00404719" w:rsidRPr="00D22AC5" w:rsidRDefault="004047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374DB"/>
    <w:multiLevelType w:val="multilevel"/>
    <w:tmpl w:val="B1245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4C5CC8"/>
    <w:multiLevelType w:val="multilevel"/>
    <w:tmpl w:val="49B654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3A49C4"/>
    <w:multiLevelType w:val="multilevel"/>
    <w:tmpl w:val="74F680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22442601">
    <w:abstractNumId w:val="0"/>
  </w:num>
  <w:num w:numId="2" w16cid:durableId="1630286626">
    <w:abstractNumId w:val="1"/>
  </w:num>
  <w:num w:numId="3" w16cid:durableId="16652830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719"/>
    <w:rsid w:val="00084E4F"/>
    <w:rsid w:val="00132F39"/>
    <w:rsid w:val="003B6560"/>
    <w:rsid w:val="00404719"/>
    <w:rsid w:val="004839F1"/>
    <w:rsid w:val="005251D4"/>
    <w:rsid w:val="008C4E1A"/>
    <w:rsid w:val="008D0D57"/>
    <w:rsid w:val="009817F1"/>
    <w:rsid w:val="00B524C5"/>
    <w:rsid w:val="00B9500E"/>
    <w:rsid w:val="00D22AC5"/>
    <w:rsid w:val="00FC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3F49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efEdmZfRRrs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science.cleapss.org.uk/Resource/RB018-Buffer-solutions.pdf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D54F9C-DDEC-4282-8F84-90C3F8BBD0FB}"/>
</file>

<file path=customXml/itemProps2.xml><?xml version="1.0" encoding="utf-8"?>
<ds:datastoreItem xmlns:ds="http://schemas.openxmlformats.org/officeDocument/2006/customXml" ds:itemID="{16C10ABD-AE3F-45BE-A8FD-6A9A727DE86E}"/>
</file>

<file path=customXml/itemProps3.xml><?xml version="1.0" encoding="utf-8"?>
<ds:datastoreItem xmlns:ds="http://schemas.openxmlformats.org/officeDocument/2006/customXml" ds:itemID="{5B56E047-1110-4314-B998-7AD62DA8AB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2025-04-01T12:25:00Z</dcterms:created>
  <dcterms:modified xsi:type="dcterms:W3CDTF">2025-04-02T08:43:00Z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