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CC41A" w14:textId="77777777" w:rsidR="00165A0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r>
        <w:rPr>
          <w:b/>
          <w:color w:val="466318"/>
          <w:sz w:val="40"/>
          <w:szCs w:val="40"/>
        </w:rPr>
        <w:t>Scenario-based questions: mark scheme</w:t>
      </w:r>
    </w:p>
    <w:p w14:paraId="3A6BFDC6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262626"/>
          <w:sz w:val="24"/>
          <w:szCs w:val="24"/>
        </w:rPr>
      </w:pPr>
    </w:p>
    <w:p w14:paraId="5BF37729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Scenario-based question 1</w:t>
      </w:r>
    </w:p>
    <w:p w14:paraId="262F3EC1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</w:p>
    <w:p w14:paraId="7D874A4D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 xml:space="preserve">Imagine you are a laboratory technician working in a medical laboratory. You are tasked with adjusting the pH of a new drug formulation to 7.4. </w:t>
      </w:r>
      <w:r>
        <w:rPr>
          <w:color w:val="262626"/>
          <w:sz w:val="24"/>
          <w:szCs w:val="24"/>
        </w:rPr>
        <w:br/>
      </w:r>
    </w:p>
    <w:p w14:paraId="4A3A6428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>You have unknowingly been using an uncalibrated pH meter.</w:t>
      </w:r>
      <w:r>
        <w:rPr>
          <w:color w:val="262626"/>
          <w:sz w:val="24"/>
          <w:szCs w:val="24"/>
        </w:rPr>
        <w:br/>
      </w:r>
    </w:p>
    <w:p w14:paraId="3D2139DC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 xml:space="preserve">Explain two potential consequences to the medical laboratory of using an uncalibrated pH meter in this process. </w:t>
      </w:r>
    </w:p>
    <w:p w14:paraId="3EB572E8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</w:p>
    <w:p w14:paraId="5205FAC8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>AO2 = 4 marks</w:t>
      </w:r>
    </w:p>
    <w:p w14:paraId="4A72B5F4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DBB2FAD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 xml:space="preserve">Award </w:t>
      </w:r>
      <w:r>
        <w:rPr>
          <w:b/>
          <w:color w:val="262626"/>
          <w:sz w:val="24"/>
          <w:szCs w:val="24"/>
        </w:rPr>
        <w:t>one</w:t>
      </w:r>
      <w:r>
        <w:rPr>
          <w:color w:val="262626"/>
          <w:sz w:val="24"/>
          <w:szCs w:val="24"/>
        </w:rPr>
        <w:t xml:space="preserve"> mark for each potential consequence up to </w:t>
      </w:r>
      <w:r>
        <w:rPr>
          <w:b/>
          <w:color w:val="262626"/>
          <w:sz w:val="24"/>
          <w:szCs w:val="24"/>
        </w:rPr>
        <w:t>maximum</w:t>
      </w:r>
      <w:r>
        <w:rPr>
          <w:color w:val="262626"/>
          <w:sz w:val="24"/>
          <w:szCs w:val="24"/>
        </w:rPr>
        <w:t xml:space="preserve"> of </w:t>
      </w:r>
      <w:r>
        <w:rPr>
          <w:b/>
          <w:color w:val="262626"/>
          <w:sz w:val="24"/>
          <w:szCs w:val="24"/>
        </w:rPr>
        <w:t>two</w:t>
      </w:r>
      <w:r>
        <w:rPr>
          <w:color w:val="262626"/>
          <w:sz w:val="24"/>
          <w:szCs w:val="24"/>
        </w:rPr>
        <w:t xml:space="preserve"> marks, and </w:t>
      </w:r>
      <w:r>
        <w:rPr>
          <w:b/>
          <w:color w:val="262626"/>
          <w:sz w:val="24"/>
          <w:szCs w:val="24"/>
        </w:rPr>
        <w:t>one</w:t>
      </w:r>
      <w:r>
        <w:rPr>
          <w:color w:val="262626"/>
          <w:sz w:val="24"/>
          <w:szCs w:val="24"/>
        </w:rPr>
        <w:t xml:space="preserve"> mark for each linked explanation of how that will affect the medical laboratory, up to a </w:t>
      </w:r>
      <w:r>
        <w:rPr>
          <w:b/>
          <w:color w:val="262626"/>
          <w:sz w:val="24"/>
          <w:szCs w:val="24"/>
        </w:rPr>
        <w:t>maximum</w:t>
      </w:r>
      <w:r>
        <w:rPr>
          <w:color w:val="262626"/>
          <w:sz w:val="24"/>
          <w:szCs w:val="24"/>
        </w:rPr>
        <w:t xml:space="preserve"> of </w:t>
      </w:r>
      <w:r>
        <w:rPr>
          <w:b/>
          <w:color w:val="262626"/>
          <w:sz w:val="24"/>
          <w:szCs w:val="24"/>
        </w:rPr>
        <w:t>two</w:t>
      </w:r>
      <w:r>
        <w:rPr>
          <w:color w:val="262626"/>
          <w:sz w:val="24"/>
          <w:szCs w:val="24"/>
        </w:rPr>
        <w:t>.</w:t>
      </w:r>
    </w:p>
    <w:p w14:paraId="0120D81E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40FA953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>Examples could include:</w:t>
      </w:r>
    </w:p>
    <w:p w14:paraId="47DFB85C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CB0733E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 xml:space="preserve">Incorrect calibration could lead to: </w:t>
      </w:r>
    </w:p>
    <w:p w14:paraId="4841F8D9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5F48941" w14:textId="1358C485" w:rsidR="00165A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66318"/>
          <w:sz w:val="24"/>
          <w:szCs w:val="24"/>
        </w:rPr>
      </w:pPr>
      <w:r>
        <w:rPr>
          <w:color w:val="262626"/>
          <w:sz w:val="24"/>
          <w:szCs w:val="24"/>
        </w:rPr>
        <w:t>incorrect calibration could lead to an inaccurate/unreliable pH being recorded and therefore the drug formulation not being adjusted to pH</w:t>
      </w:r>
      <w:r w:rsidR="00C9699F">
        <w:rPr>
          <w:color w:val="262626"/>
          <w:sz w:val="24"/>
          <w:szCs w:val="24"/>
        </w:rPr>
        <w:t xml:space="preserve"> </w:t>
      </w:r>
      <w:r>
        <w:rPr>
          <w:color w:val="262626"/>
          <w:sz w:val="24"/>
          <w:szCs w:val="24"/>
        </w:rPr>
        <w:t>7.4 as required (1) – the medical laboratory could no longer be trusted in the industry and could lose work (1);</w:t>
      </w:r>
    </w:p>
    <w:p w14:paraId="31425616" w14:textId="77777777" w:rsidR="00165A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66318"/>
          <w:sz w:val="24"/>
          <w:szCs w:val="24"/>
        </w:rPr>
      </w:pPr>
      <w:r>
        <w:rPr>
          <w:color w:val="262626"/>
          <w:sz w:val="24"/>
          <w:szCs w:val="24"/>
        </w:rPr>
        <w:t>incorrect calibration could lead to the pH meter being damaged/requiring replacement sooner than necessary which will cost the medical laboratory money to replace (1); this will reduce profits and potentially delay the adjustment of the new drug formulation pH/completion of the project (1);</w:t>
      </w:r>
    </w:p>
    <w:p w14:paraId="58ED4ACE" w14:textId="77777777" w:rsidR="00165A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66318"/>
          <w:sz w:val="24"/>
          <w:szCs w:val="24"/>
        </w:rPr>
      </w:pPr>
      <w:r>
        <w:rPr>
          <w:color w:val="262626"/>
          <w:sz w:val="24"/>
          <w:szCs w:val="24"/>
        </w:rPr>
        <w:t>incorrect calibration could lead to the drug formulation not having the correct pH and therefore not meeting legal requirements (1); this will prevent the regulatory agency from allowing the drug to be sold and lead to fines/legal action against the laboratory (1);</w:t>
      </w:r>
    </w:p>
    <w:p w14:paraId="225B9F3F" w14:textId="77777777" w:rsidR="00165A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66318"/>
          <w:sz w:val="24"/>
          <w:szCs w:val="24"/>
        </w:rPr>
      </w:pPr>
      <w:r>
        <w:rPr>
          <w:color w:val="262626"/>
          <w:sz w:val="24"/>
          <w:szCs w:val="24"/>
        </w:rPr>
        <w:t>altering the drug’s stability/reactivity/effectiveness (1), potentially costing the medical laboratory more money or issues with quality-assurance processes and correcting their errors later in the process (1).</w:t>
      </w:r>
    </w:p>
    <w:p w14:paraId="2FF908A2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</w:p>
    <w:p w14:paraId="7FCCF308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  <w:r>
        <w:rPr>
          <w:color w:val="262626"/>
          <w:sz w:val="24"/>
          <w:szCs w:val="24"/>
        </w:rPr>
        <w:t>Accept any other suitable response.</w:t>
      </w:r>
    </w:p>
    <w:p w14:paraId="74948558" w14:textId="77777777" w:rsidR="00165A04" w:rsidRDefault="00165A0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262626"/>
          <w:sz w:val="24"/>
          <w:szCs w:val="24"/>
        </w:rPr>
      </w:pPr>
    </w:p>
    <w:p w14:paraId="00CC8286" w14:textId="77777777" w:rsidR="00165A04" w:rsidRDefault="00000000">
      <w:pPr>
        <w:rPr>
          <w:color w:val="262626"/>
          <w:sz w:val="24"/>
          <w:szCs w:val="24"/>
        </w:rPr>
      </w:pPr>
      <w:r>
        <w:br w:type="page"/>
      </w:r>
    </w:p>
    <w:p w14:paraId="40B80467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lastRenderedPageBreak/>
        <w:t>Scenario-based question 2</w:t>
      </w:r>
    </w:p>
    <w:p w14:paraId="6E8DC652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During the third step of the production cycle, a balance is used to measure out six portions of 75</w:t>
      </w:r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24"/>
          <w:szCs w:val="24"/>
        </w:rPr>
        <w:t xml:space="preserve">kg of a chemical feedstock, which costs the company £13.55 per kilogram. </w:t>
      </w:r>
    </w:p>
    <w:p w14:paraId="4FFE3A77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this balance is under-reading the mass by 1.25%, how much money is being wasted per production cycle?</w:t>
      </w:r>
    </w:p>
    <w:p w14:paraId="6715B8AD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AO2 = 3 marks</w:t>
      </w:r>
    </w:p>
    <w:p w14:paraId="475AAFB2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Award </w:t>
      </w:r>
      <w:r>
        <w:rPr>
          <w:b/>
          <w:color w:val="000000"/>
          <w:sz w:val="24"/>
          <w:szCs w:val="24"/>
        </w:rPr>
        <w:t>two</w:t>
      </w:r>
      <w:r>
        <w:rPr>
          <w:color w:val="000000"/>
          <w:sz w:val="24"/>
          <w:szCs w:val="24"/>
        </w:rPr>
        <w:t xml:space="preserve"> marks for the correct calculation and </w:t>
      </w:r>
      <w:r>
        <w:rPr>
          <w:b/>
          <w:color w:val="000000"/>
          <w:sz w:val="24"/>
          <w:szCs w:val="24"/>
        </w:rPr>
        <w:t>one</w:t>
      </w:r>
      <w:r>
        <w:rPr>
          <w:color w:val="000000"/>
          <w:sz w:val="24"/>
          <w:szCs w:val="24"/>
        </w:rPr>
        <w:t xml:space="preserve"> mark for the correct answer, up to a </w:t>
      </w:r>
      <w:r>
        <w:rPr>
          <w:b/>
          <w:color w:val="000000"/>
          <w:sz w:val="24"/>
          <w:szCs w:val="24"/>
        </w:rPr>
        <w:t>maximum</w:t>
      </w:r>
      <w:r>
        <w:rPr>
          <w:color w:val="000000"/>
          <w:sz w:val="24"/>
          <w:szCs w:val="24"/>
        </w:rPr>
        <w:t xml:space="preserve"> of </w:t>
      </w:r>
      <w:r>
        <w:rPr>
          <w:b/>
          <w:color w:val="000000"/>
          <w:sz w:val="24"/>
          <w:szCs w:val="24"/>
        </w:rPr>
        <w:t xml:space="preserve">three </w:t>
      </w:r>
      <w:r>
        <w:rPr>
          <w:color w:val="000000"/>
          <w:sz w:val="24"/>
          <w:szCs w:val="24"/>
        </w:rPr>
        <w:t>marks.</w:t>
      </w:r>
    </w:p>
    <w:p w14:paraId="7D131A40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75</w:t>
      </w:r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24"/>
          <w:szCs w:val="24"/>
        </w:rPr>
        <w:t>kg x (1.25/100) = 0.9375</w:t>
      </w:r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24"/>
          <w:szCs w:val="24"/>
        </w:rPr>
        <w:t>kg wasted per portion (1)</w:t>
      </w:r>
    </w:p>
    <w:p w14:paraId="60E2FA3D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0.9375 x 6 portions = 5.625</w:t>
      </w:r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24"/>
          <w:szCs w:val="24"/>
        </w:rPr>
        <w:t>kg wasted over 6 portions (1)</w:t>
      </w:r>
    </w:p>
    <w:p w14:paraId="7EA6F310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5.625</w:t>
      </w:r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24"/>
          <w:szCs w:val="24"/>
        </w:rPr>
        <w:t>kg x £13.55</w:t>
      </w:r>
      <w:r>
        <w:rPr>
          <w:color w:val="000000"/>
          <w:sz w:val="12"/>
          <w:szCs w:val="12"/>
        </w:rPr>
        <w:t xml:space="preserve"> </w:t>
      </w:r>
      <w:r>
        <w:rPr>
          <w:color w:val="000000"/>
          <w:sz w:val="24"/>
          <w:szCs w:val="24"/>
        </w:rPr>
        <w:t>kg</w:t>
      </w:r>
      <w:r>
        <w:rPr>
          <w:color w:val="000000"/>
          <w:sz w:val="24"/>
          <w:szCs w:val="24"/>
          <w:vertAlign w:val="superscript"/>
        </w:rPr>
        <w:t>-1</w:t>
      </w:r>
      <w:r>
        <w:rPr>
          <w:color w:val="000000"/>
          <w:sz w:val="24"/>
          <w:szCs w:val="24"/>
        </w:rPr>
        <w:t xml:space="preserve"> = £76.22 wasted per cycle (1)</w:t>
      </w:r>
    </w:p>
    <w:p w14:paraId="65C7A525" w14:textId="77777777" w:rsidR="00165A04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br/>
        <w:t>Scenario-based question 3</w:t>
      </w:r>
    </w:p>
    <w:p w14:paraId="371771DB" w14:textId="77777777" w:rsidR="00165A04" w:rsidRDefault="00165A04">
      <w:pPr>
        <w:rPr>
          <w:sz w:val="24"/>
          <w:szCs w:val="24"/>
        </w:rPr>
      </w:pPr>
    </w:p>
    <w:p w14:paraId="1977AA3D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A new anticancer drug needs to be prepared by being vaporised and then adsorbed onto nanoparticle surfaces, which act as carriers.</w:t>
      </w:r>
    </w:p>
    <w:p w14:paraId="1ECAAB2C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1500</w:t>
      </w:r>
      <w:r>
        <w:rPr>
          <w:color w:val="000000"/>
          <w:sz w:val="12"/>
          <w:szCs w:val="12"/>
        </w:rPr>
        <w:t xml:space="preserve"> 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of a 0.001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>g/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solution (per gram of nanoparticle) needs to be transferred into the vaporiser using 100</w:t>
      </w:r>
      <w:r>
        <w:rPr>
          <w:color w:val="000000"/>
          <w:sz w:val="12"/>
          <w:szCs w:val="12"/>
        </w:rPr>
        <w:t xml:space="preserve"> 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aliquots. The threshold of delivery for the drug to be effective is a minimum of 1.4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>g of drug (per gram of nanoparticle).</w:t>
      </w:r>
    </w:p>
    <w:p w14:paraId="6015759F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A research lab is using a mechanical pipette to create the solution. The pipette has not been recently calibrated and when used to deliver 100</w:t>
      </w:r>
      <w:r>
        <w:rPr>
          <w:color w:val="000000"/>
          <w:sz w:val="12"/>
          <w:szCs w:val="12"/>
        </w:rPr>
        <w:t xml:space="preserve"> 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>, it delivers only 93</w:t>
      </w:r>
      <w:r>
        <w:rPr>
          <w:color w:val="000000"/>
          <w:sz w:val="12"/>
          <w:szCs w:val="12"/>
        </w:rPr>
        <w:t xml:space="preserve"> 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per aliquot.</w:t>
      </w:r>
    </w:p>
    <w:p w14:paraId="6612B59B" w14:textId="4236D541" w:rsidR="00C9699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Explain why there will not be enough drug loaded (per gram of nanoparticles) to meet the threshold. </w:t>
      </w:r>
    </w:p>
    <w:p w14:paraId="0143E33C" w14:textId="44D2CD17" w:rsidR="00165A0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If there is time</w:t>
      </w:r>
      <w:r>
        <w:rPr>
          <w:sz w:val="24"/>
          <w:szCs w:val="24"/>
        </w:rPr>
        <w:t>, calculate the percentage error in the measurement of one aliquot of 100</w:t>
      </w:r>
      <w:r>
        <w:rPr>
          <w:color w:val="000000"/>
          <w:sz w:val="12"/>
          <w:szCs w:val="12"/>
        </w:rPr>
        <w:t xml:space="preserve"> 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using this uncalibrated pipette.</w:t>
      </w:r>
    </w:p>
    <w:p w14:paraId="24712E1E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AO2 = 3 marks</w:t>
      </w:r>
    </w:p>
    <w:p w14:paraId="25030D04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Award </w:t>
      </w:r>
      <w:r>
        <w:rPr>
          <w:b/>
          <w:sz w:val="24"/>
          <w:szCs w:val="24"/>
        </w:rPr>
        <w:t>one</w:t>
      </w:r>
      <w:r>
        <w:rPr>
          <w:sz w:val="24"/>
          <w:szCs w:val="24"/>
        </w:rPr>
        <w:t xml:space="preserve"> mark for the correct calculation, </w:t>
      </w:r>
      <w:r>
        <w:rPr>
          <w:b/>
          <w:sz w:val="24"/>
          <w:szCs w:val="24"/>
        </w:rPr>
        <w:t xml:space="preserve">one </w:t>
      </w:r>
      <w:r>
        <w:rPr>
          <w:sz w:val="24"/>
          <w:szCs w:val="24"/>
        </w:rPr>
        <w:t xml:space="preserve">mark for the correct answer and </w:t>
      </w:r>
      <w:r>
        <w:rPr>
          <w:b/>
          <w:sz w:val="24"/>
          <w:szCs w:val="24"/>
        </w:rPr>
        <w:t xml:space="preserve">one </w:t>
      </w:r>
      <w:r>
        <w:rPr>
          <w:sz w:val="24"/>
          <w:szCs w:val="24"/>
        </w:rPr>
        <w:t xml:space="preserve">mark for an explanation, up to a </w:t>
      </w:r>
      <w:r>
        <w:rPr>
          <w:b/>
          <w:sz w:val="24"/>
          <w:szCs w:val="24"/>
        </w:rPr>
        <w:t xml:space="preserve">maximum </w:t>
      </w:r>
      <w:r>
        <w:rPr>
          <w:sz w:val="24"/>
          <w:szCs w:val="24"/>
        </w:rPr>
        <w:t xml:space="preserve">of </w:t>
      </w:r>
      <w:r>
        <w:rPr>
          <w:b/>
          <w:sz w:val="24"/>
          <w:szCs w:val="24"/>
        </w:rPr>
        <w:t>three</w:t>
      </w:r>
      <w:r>
        <w:rPr>
          <w:sz w:val="24"/>
          <w:szCs w:val="24"/>
        </w:rPr>
        <w:t xml:space="preserve"> marks.</w:t>
      </w:r>
    </w:p>
    <w:p w14:paraId="011728D0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93</w:t>
      </w:r>
      <w:r>
        <w:rPr>
          <w:color w:val="000000"/>
          <w:sz w:val="12"/>
          <w:szCs w:val="12"/>
        </w:rPr>
        <w:t xml:space="preserve"> 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x 0.001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>g/</w:t>
      </w:r>
      <w:proofErr w:type="spellStart"/>
      <w:r>
        <w:rPr>
          <w:sz w:val="24"/>
          <w:szCs w:val="24"/>
        </w:rPr>
        <w:t>μL</w:t>
      </w:r>
      <w:proofErr w:type="spellEnd"/>
      <w:r>
        <w:rPr>
          <w:sz w:val="24"/>
          <w:szCs w:val="24"/>
        </w:rPr>
        <w:t xml:space="preserve"> = 0.093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>g of drug per aliquot (1)</w:t>
      </w:r>
    </w:p>
    <w:p w14:paraId="708560EE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0.093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>g x 15 = 1.395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>g of drug per 15 aliquots (1)</w:t>
      </w:r>
    </w:p>
    <w:p w14:paraId="47E476D9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There will not be enough drug in the vaporiser to meet the threshold for drug loading, as the uncalibrated pipette will only transfer a mass of 1.395</w:t>
      </w:r>
      <w:r>
        <w:rPr>
          <w:color w:val="000000"/>
          <w:sz w:val="12"/>
          <w:szCs w:val="12"/>
        </w:rPr>
        <w:t xml:space="preserve"> </w:t>
      </w:r>
      <w:r>
        <w:rPr>
          <w:sz w:val="24"/>
          <w:szCs w:val="24"/>
        </w:rPr>
        <w:t xml:space="preserve">g of drug into the vaporiser (1). </w:t>
      </w:r>
    </w:p>
    <w:p w14:paraId="22B02B24" w14:textId="77777777" w:rsidR="00165A04" w:rsidRDefault="00000000">
      <w:pPr>
        <w:rPr>
          <w:sz w:val="24"/>
          <w:szCs w:val="24"/>
        </w:rPr>
      </w:pPr>
      <w:r>
        <w:rPr>
          <w:sz w:val="24"/>
          <w:szCs w:val="24"/>
        </w:rPr>
        <w:t>-------</w:t>
      </w:r>
    </w:p>
    <w:p w14:paraId="5B73C26B" w14:textId="3A690B7E" w:rsidR="00165A0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Uncertainty: </w:t>
      </w:r>
      <w:r>
        <w:rPr>
          <w:sz w:val="24"/>
          <w:szCs w:val="24"/>
        </w:rPr>
        <w:t>100</w:t>
      </w:r>
      <w:r w:rsidR="00001D08">
        <w:rPr>
          <w:sz w:val="24"/>
          <w:szCs w:val="24"/>
        </w:rPr>
        <w:sym w:font="Symbol" w:char="F02D"/>
      </w:r>
      <w:r>
        <w:rPr>
          <w:sz w:val="24"/>
          <w:szCs w:val="24"/>
        </w:rPr>
        <w:t>93 = 7. 7/100 x 100 = 7%</w:t>
      </w:r>
    </w:p>
    <w:p w14:paraId="41077B83" w14:textId="1916AE36" w:rsidR="00165A04" w:rsidRPr="00973844" w:rsidRDefault="00000000">
      <w:pPr>
        <w:rPr>
          <w:sz w:val="24"/>
          <w:szCs w:val="24"/>
        </w:rPr>
      </w:pPr>
      <w:r>
        <w:rPr>
          <w:sz w:val="24"/>
          <w:szCs w:val="24"/>
        </w:rPr>
        <w:t>Each aliquot has a 7% error.</w:t>
      </w:r>
    </w:p>
    <w:sectPr w:rsidR="00165A04" w:rsidRPr="00973844">
      <w:headerReference w:type="default" r:id="rId7"/>
      <w:footerReference w:type="default" r:id="rId8"/>
      <w:pgSz w:w="11906" w:h="16838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018D0" w14:textId="77777777" w:rsidR="00D81D6B" w:rsidRDefault="00D81D6B">
      <w:pPr>
        <w:spacing w:after="0" w:line="240" w:lineRule="auto"/>
      </w:pPr>
      <w:r>
        <w:separator/>
      </w:r>
    </w:p>
  </w:endnote>
  <w:endnote w:type="continuationSeparator" w:id="0">
    <w:p w14:paraId="72788478" w14:textId="77777777" w:rsidR="00D81D6B" w:rsidRDefault="00D8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A944920-6203-4B0F-A20C-02F03F70C3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24CF60-6876-4EAF-8DC3-CA9D1F2E0A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21FA1F-B60E-481D-AD42-6E28B6514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7DE8C" w14:textId="77777777" w:rsidR="00165A04" w:rsidRDefault="00165A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0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771"/>
    </w:tblGrid>
    <w:tr w:rsidR="00165A04" w14:paraId="629EC11B" w14:textId="77777777">
      <w:tc>
        <w:tcPr>
          <w:tcW w:w="9016" w:type="dxa"/>
          <w:gridSpan w:val="2"/>
          <w:tcBorders>
            <w:bottom w:val="nil"/>
          </w:tcBorders>
        </w:tcPr>
        <w:p w14:paraId="6EE1AC60" w14:textId="77777777" w:rsidR="00165A0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Health &amp; Science: Calibration (Science)</w:t>
          </w:r>
        </w:p>
      </w:tc>
    </w:tr>
    <w:tr w:rsidR="00165A04" w14:paraId="76144FEC" w14:textId="77777777">
      <w:tc>
        <w:tcPr>
          <w:tcW w:w="5245" w:type="dxa"/>
          <w:tcBorders>
            <w:top w:val="nil"/>
            <w:bottom w:val="single" w:sz="12" w:space="0" w:color="E2EEBE"/>
          </w:tcBorders>
        </w:tcPr>
        <w:p w14:paraId="7F6307BD" w14:textId="77777777" w:rsidR="00165A0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March 2025</w:t>
          </w:r>
        </w:p>
      </w:tc>
      <w:tc>
        <w:tcPr>
          <w:tcW w:w="3771" w:type="dxa"/>
          <w:tcBorders>
            <w:top w:val="nil"/>
            <w:bottom w:val="single" w:sz="12" w:space="0" w:color="E2EEBE"/>
          </w:tcBorders>
          <w:vAlign w:val="bottom"/>
        </w:tcPr>
        <w:p w14:paraId="152CE32F" w14:textId="77777777" w:rsidR="00165A0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25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44B0660" w14:textId="77777777" w:rsidR="00165A04" w:rsidRDefault="00165A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D404B3E" w14:textId="77777777" w:rsidR="00165A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7384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EAF93" w14:textId="77777777" w:rsidR="00D81D6B" w:rsidRDefault="00D81D6B">
      <w:pPr>
        <w:spacing w:after="0" w:line="240" w:lineRule="auto"/>
      </w:pPr>
      <w:r>
        <w:separator/>
      </w:r>
    </w:p>
  </w:footnote>
  <w:footnote w:type="continuationSeparator" w:id="0">
    <w:p w14:paraId="4D0850CE" w14:textId="77777777" w:rsidR="00D81D6B" w:rsidRDefault="00D81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443E6" w14:textId="77777777" w:rsidR="00165A04" w:rsidRDefault="00165A0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165A04" w14:paraId="11CF1465" w14:textId="77777777">
      <w:tc>
        <w:tcPr>
          <w:tcW w:w="2268" w:type="dxa"/>
          <w:tcBorders>
            <w:bottom w:val="single" w:sz="4" w:space="0" w:color="E2EEBE"/>
          </w:tcBorders>
        </w:tcPr>
        <w:p w14:paraId="222D9344" w14:textId="77777777" w:rsidR="00165A04" w:rsidRDefault="00165A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gjdgxs" w:colFirst="0" w:colLast="0"/>
          <w:bookmarkEnd w:id="0"/>
        </w:p>
      </w:tc>
      <w:tc>
        <w:tcPr>
          <w:tcW w:w="6748" w:type="dxa"/>
          <w:tcBorders>
            <w:bottom w:val="single" w:sz="4" w:space="0" w:color="E2EEBE"/>
          </w:tcBorders>
        </w:tcPr>
        <w:p w14:paraId="497760D5" w14:textId="77777777" w:rsidR="00165A0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Calibration</w:t>
          </w:r>
        </w:p>
        <w:p w14:paraId="03CAB003" w14:textId="454D235E" w:rsidR="00165A0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Plenary </w:t>
          </w:r>
          <w:r w:rsidR="00C9699F">
            <w:rPr>
              <w:sz w:val="20"/>
              <w:szCs w:val="20"/>
            </w:rPr>
            <w:t>A</w:t>
          </w:r>
          <w:r>
            <w:rPr>
              <w:sz w:val="20"/>
              <w:szCs w:val="20"/>
            </w:rPr>
            <w:t>nswer sheet</w:t>
          </w:r>
        </w:p>
      </w:tc>
    </w:tr>
  </w:tbl>
  <w:p w14:paraId="504E2E19" w14:textId="77777777" w:rsidR="00165A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B6FB403" wp14:editId="1759B820">
          <wp:simplePos x="0" y="0"/>
          <wp:positionH relativeFrom="column">
            <wp:posOffset>7</wp:posOffset>
          </wp:positionH>
          <wp:positionV relativeFrom="paragraph">
            <wp:posOffset>-601338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0739E"/>
    <w:multiLevelType w:val="multilevel"/>
    <w:tmpl w:val="9EC470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6264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A04"/>
    <w:rsid w:val="00001D08"/>
    <w:rsid w:val="0011400A"/>
    <w:rsid w:val="00140200"/>
    <w:rsid w:val="00165A04"/>
    <w:rsid w:val="001B2863"/>
    <w:rsid w:val="003D557E"/>
    <w:rsid w:val="00456C2A"/>
    <w:rsid w:val="00874874"/>
    <w:rsid w:val="008D42DD"/>
    <w:rsid w:val="00906983"/>
    <w:rsid w:val="00973844"/>
    <w:rsid w:val="00C9699F"/>
    <w:rsid w:val="00CE7C20"/>
    <w:rsid w:val="00D81D6B"/>
    <w:rsid w:val="00F6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9E3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D5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7E"/>
  </w:style>
  <w:style w:type="paragraph" w:styleId="Footer">
    <w:name w:val="footer"/>
    <w:basedOn w:val="Normal"/>
    <w:link w:val="FooterChar"/>
    <w:uiPriority w:val="99"/>
    <w:unhideWhenUsed/>
    <w:rsid w:val="003D5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7E"/>
  </w:style>
  <w:style w:type="character" w:styleId="PlaceholderText">
    <w:name w:val="Placeholder Text"/>
    <w:basedOn w:val="DefaultParagraphFont"/>
    <w:uiPriority w:val="99"/>
    <w:semiHidden/>
    <w:rsid w:val="001140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43F2CD-090C-4B8C-8B30-46C6A532EE3F}"/>
</file>

<file path=customXml/itemProps2.xml><?xml version="1.0" encoding="utf-8"?>
<ds:datastoreItem xmlns:ds="http://schemas.openxmlformats.org/officeDocument/2006/customXml" ds:itemID="{1CB7A987-D072-419B-959E-CBD49D50D227}"/>
</file>

<file path=customXml/itemProps3.xml><?xml version="1.0" encoding="utf-8"?>
<ds:datastoreItem xmlns:ds="http://schemas.openxmlformats.org/officeDocument/2006/customXml" ds:itemID="{47516CFE-ACF7-43D9-81B7-6B7461D288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2025-04-01T12:28:00Z</dcterms:created>
  <dcterms:modified xsi:type="dcterms:W3CDTF">2025-04-02T08:40:00Z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